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6C" w:rsidRPr="00A00B4A" w:rsidRDefault="00241A6C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8"/>
          <w:szCs w:val="24"/>
        </w:rPr>
      </w:pPr>
      <w:r w:rsidRPr="00A00B4A">
        <w:rPr>
          <w:rFonts w:ascii="Times New Roman" w:eastAsia="Newton-Bold" w:hAnsi="Times New Roman" w:cs="Times New Roman"/>
          <w:b/>
          <w:bCs/>
          <w:sz w:val="28"/>
          <w:szCs w:val="24"/>
        </w:rPr>
        <w:t>Международный комитет редакторов медицинских журналов (ICMJE)</w:t>
      </w:r>
    </w:p>
    <w:p w:rsidR="00232211" w:rsidRPr="00A00B4A" w:rsidRDefault="00232211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8"/>
          <w:szCs w:val="24"/>
        </w:rPr>
      </w:pPr>
    </w:p>
    <w:p w:rsidR="00241A6C" w:rsidRPr="00A00B4A" w:rsidRDefault="00241A6C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8"/>
          <w:szCs w:val="24"/>
        </w:rPr>
      </w:pPr>
      <w:r w:rsidRPr="00A00B4A">
        <w:rPr>
          <w:rFonts w:ascii="Times New Roman" w:eastAsia="Newton-Bold" w:hAnsi="Times New Roman" w:cs="Times New Roman"/>
          <w:b/>
          <w:bCs/>
          <w:sz w:val="28"/>
          <w:szCs w:val="24"/>
        </w:rPr>
        <w:t>Рекомендации по проведению, описанию, редактированию и публикации</w:t>
      </w:r>
    </w:p>
    <w:p w:rsidR="00470850" w:rsidRPr="00A00B4A" w:rsidRDefault="00241A6C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8"/>
          <w:szCs w:val="24"/>
        </w:rPr>
      </w:pPr>
      <w:r w:rsidRPr="00A00B4A">
        <w:rPr>
          <w:rFonts w:ascii="Times New Roman" w:eastAsia="Newton-Bold" w:hAnsi="Times New Roman" w:cs="Times New Roman"/>
          <w:b/>
          <w:bCs/>
          <w:sz w:val="28"/>
          <w:szCs w:val="24"/>
        </w:rPr>
        <w:t>результатов научной работы в медицинских журналах</w:t>
      </w:r>
    </w:p>
    <w:p w:rsidR="00232211" w:rsidRPr="00A00B4A" w:rsidRDefault="00232211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8"/>
          <w:szCs w:val="24"/>
        </w:rPr>
      </w:pPr>
    </w:p>
    <w:p w:rsidR="00232211" w:rsidRPr="00457F5D" w:rsidRDefault="00D75F48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8"/>
          <w:szCs w:val="24"/>
        </w:rPr>
      </w:pPr>
      <w:r w:rsidRPr="00457F5D"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Последнее обновление: </w:t>
      </w:r>
      <w:r w:rsidR="00902E11" w:rsidRPr="00902E11">
        <w:rPr>
          <w:rFonts w:ascii="Times New Roman" w:eastAsia="Newton-Bold" w:hAnsi="Times New Roman" w:cs="Times New Roman"/>
          <w:b/>
          <w:bCs/>
          <w:sz w:val="28"/>
          <w:szCs w:val="24"/>
          <w:highlight w:val="yellow"/>
        </w:rPr>
        <w:t>янв</w:t>
      </w:r>
      <w:r w:rsidR="008E353F" w:rsidRPr="00902E11">
        <w:rPr>
          <w:rFonts w:ascii="Times New Roman" w:eastAsia="Newton-Bold" w:hAnsi="Times New Roman" w:cs="Times New Roman"/>
          <w:b/>
          <w:bCs/>
          <w:sz w:val="28"/>
          <w:szCs w:val="24"/>
          <w:highlight w:val="yellow"/>
        </w:rPr>
        <w:t>а</w:t>
      </w:r>
      <w:r w:rsidR="00902E11" w:rsidRPr="00902E11">
        <w:rPr>
          <w:rFonts w:ascii="Times New Roman" w:eastAsia="Newton-Bold" w:hAnsi="Times New Roman" w:cs="Times New Roman"/>
          <w:b/>
          <w:bCs/>
          <w:sz w:val="28"/>
          <w:szCs w:val="24"/>
          <w:highlight w:val="yellow"/>
        </w:rPr>
        <w:t>рь</w:t>
      </w:r>
      <w:r w:rsidR="00232211" w:rsidRPr="00902E11">
        <w:rPr>
          <w:rFonts w:ascii="Times New Roman" w:eastAsia="Newton-Bold" w:hAnsi="Times New Roman" w:cs="Times New Roman"/>
          <w:b/>
          <w:bCs/>
          <w:sz w:val="28"/>
          <w:szCs w:val="24"/>
          <w:highlight w:val="yellow"/>
        </w:rPr>
        <w:t xml:space="preserve"> 20</w:t>
      </w:r>
      <w:r w:rsidR="00147107" w:rsidRPr="00902E11">
        <w:rPr>
          <w:rFonts w:ascii="Times New Roman" w:eastAsia="Newton-Bold" w:hAnsi="Times New Roman" w:cs="Times New Roman"/>
          <w:b/>
          <w:bCs/>
          <w:sz w:val="28"/>
          <w:szCs w:val="24"/>
          <w:highlight w:val="yellow"/>
        </w:rPr>
        <w:t>2</w:t>
      </w:r>
      <w:r w:rsidR="00902E11" w:rsidRPr="00902E11">
        <w:rPr>
          <w:rFonts w:ascii="Times New Roman" w:eastAsia="Newton-Bold" w:hAnsi="Times New Roman" w:cs="Times New Roman"/>
          <w:b/>
          <w:bCs/>
          <w:sz w:val="28"/>
          <w:szCs w:val="24"/>
          <w:highlight w:val="yellow"/>
        </w:rPr>
        <w:t>4</w:t>
      </w:r>
      <w:r w:rsidR="005F7CE4">
        <w:rPr>
          <w:rStyle w:val="ac"/>
          <w:rFonts w:ascii="Times New Roman" w:eastAsia="Newton-Bold" w:hAnsi="Times New Roman" w:cs="Times New Roman"/>
          <w:b/>
          <w:bCs/>
          <w:sz w:val="28"/>
          <w:szCs w:val="24"/>
          <w:highlight w:val="yellow"/>
        </w:rPr>
        <w:footnoteReference w:id="1"/>
      </w:r>
      <w:r w:rsidR="00232211" w:rsidRPr="00457F5D"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 года</w:t>
      </w:r>
    </w:p>
    <w:p w:rsidR="00232211" w:rsidRPr="00A00B4A" w:rsidRDefault="00232211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8"/>
          <w:szCs w:val="24"/>
        </w:rPr>
      </w:pPr>
    </w:p>
    <w:p w:rsidR="00C62EC7" w:rsidRPr="00625097" w:rsidRDefault="00C62EC7" w:rsidP="00C62EC7">
      <w:pPr>
        <w:autoSpaceDE w:val="0"/>
        <w:autoSpaceDN w:val="0"/>
        <w:adjustRightInd w:val="0"/>
        <w:spacing w:after="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I. О рекомендациях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Цель разработки</w:t>
      </w:r>
      <w:r w:rsidR="00147107">
        <w:rPr>
          <w:rFonts w:ascii="Times New Roman" w:eastAsia="Newton-Regular" w:hAnsi="Times New Roman" w:cs="Times New Roman"/>
          <w:sz w:val="24"/>
          <w:szCs w:val="24"/>
        </w:rPr>
        <w:t xml:space="preserve"> рекомендаций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B. Целевая аудитория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C. История разработки</w:t>
      </w:r>
    </w:p>
    <w:p w:rsidR="00C62EC7" w:rsidRPr="00625097" w:rsidRDefault="00C62EC7" w:rsidP="00C62EC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II. Роли и обязанности авторов, других участников научной работы, рецензентов, редакторов, издателей и владельцев журнало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Определение роли авторов и других участников научной работы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Значение вопросов авторства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2. Определение термина </w:t>
      </w:r>
      <w:r w:rsidR="00D75F48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</w:t>
      </w:r>
      <w:r w:rsidR="00D75F48">
        <w:rPr>
          <w:rFonts w:ascii="Times New Roman" w:eastAsia="Newton-Regular" w:hAnsi="Times New Roman" w:cs="Times New Roman"/>
          <w:sz w:val="24"/>
          <w:szCs w:val="24"/>
        </w:rPr>
        <w:t>»</w:t>
      </w:r>
    </w:p>
    <w:p w:rsidR="00C62EC7" w:rsidRDefault="00C62EC7" w:rsidP="00D75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3. Другие участники научной работы</w:t>
      </w:r>
    </w:p>
    <w:p w:rsidR="00213CC0" w:rsidRPr="00213CC0" w:rsidRDefault="00213CC0" w:rsidP="00D75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902E11">
        <w:rPr>
          <w:rFonts w:ascii="Times New Roman" w:eastAsia="Newton-Regular" w:hAnsi="Times New Roman" w:cs="Times New Roman"/>
          <w:sz w:val="24"/>
          <w:szCs w:val="24"/>
        </w:rPr>
        <w:t>4. Технологии искусственного интеллекта (ИИ)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B. </w:t>
      </w:r>
      <w:r w:rsidR="00D75F48" w:rsidRPr="00D75F48">
        <w:rPr>
          <w:rFonts w:ascii="Times New Roman" w:eastAsia="Newton-Regular" w:hAnsi="Times New Roman" w:cs="Times New Roman"/>
          <w:sz w:val="24"/>
          <w:szCs w:val="24"/>
        </w:rPr>
        <w:t>Раскрытие информации о финансовых и нефинансовых отношениях и деятельности</w:t>
      </w:r>
      <w:r w:rsidR="00D75F48">
        <w:rPr>
          <w:rFonts w:ascii="Times New Roman" w:eastAsia="Newton-Regular" w:hAnsi="Times New Roman" w:cs="Times New Roman"/>
          <w:sz w:val="24"/>
          <w:szCs w:val="24"/>
        </w:rPr>
        <w:t>, а также о</w:t>
      </w:r>
      <w:r w:rsidR="00D75F48" w:rsidRPr="00D75F48">
        <w:rPr>
          <w:rFonts w:ascii="Times New Roman" w:eastAsia="Newton-Regular" w:hAnsi="Times New Roman" w:cs="Times New Roman"/>
          <w:sz w:val="24"/>
          <w:szCs w:val="24"/>
        </w:rPr>
        <w:t xml:space="preserve"> конфликтах интересов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Участники редакционного процесса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Авторы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b. Рецензенты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c. Редакторы и сотрудники журнала</w:t>
      </w:r>
    </w:p>
    <w:p w:rsidR="00C62EC7" w:rsidRPr="00625097" w:rsidRDefault="00C62EC7" w:rsidP="00D75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2. Сообщение о</w:t>
      </w:r>
      <w:r w:rsidR="00D75F48">
        <w:rPr>
          <w:rFonts w:ascii="Times New Roman" w:eastAsia="Newton-Regular" w:hAnsi="Times New Roman" w:cs="Times New Roman"/>
          <w:sz w:val="24"/>
          <w:szCs w:val="24"/>
        </w:rPr>
        <w:t xml:space="preserve">б </w:t>
      </w:r>
      <w:r w:rsidR="00D75F48" w:rsidRPr="00D75F48">
        <w:rPr>
          <w:rFonts w:ascii="Times New Roman" w:eastAsia="Newton-Regular" w:hAnsi="Times New Roman" w:cs="Times New Roman"/>
          <w:sz w:val="24"/>
          <w:szCs w:val="24"/>
        </w:rPr>
        <w:t>отношениях и деятельности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C. Обязанности в процессе представления и рецензирования рукописи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Авторы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Псевдонаучные (</w:t>
      </w:r>
      <w:r w:rsidR="00211854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хищ</w:t>
      </w:r>
      <w:r w:rsidR="00147107">
        <w:rPr>
          <w:rFonts w:ascii="Times New Roman" w:eastAsia="Newton-Regular" w:hAnsi="Times New Roman" w:cs="Times New Roman"/>
          <w:sz w:val="24"/>
          <w:szCs w:val="24"/>
        </w:rPr>
        <w:t>нически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</w:t>
      </w:r>
      <w:r w:rsidR="00211854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) журналы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2. Журналы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Конфиденциальность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b. Своевременность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c. Рецензирование</w:t>
      </w:r>
    </w:p>
    <w:p w:rsidR="00C62EC7" w:rsidRPr="00163FBE" w:rsidRDefault="00C62EC7" w:rsidP="004209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 w:rsidRPr="00163FBE">
        <w:rPr>
          <w:rFonts w:ascii="Times New Roman" w:eastAsia="Newton-Regular" w:hAnsi="Times New Roman" w:cs="Times New Roman"/>
          <w:sz w:val="24"/>
          <w:szCs w:val="24"/>
        </w:rPr>
        <w:t xml:space="preserve">d. </w:t>
      </w:r>
      <w:r w:rsidR="00163FBE">
        <w:rPr>
          <w:rFonts w:ascii="Times New Roman" w:eastAsia="Newton-Regular" w:hAnsi="Times New Roman" w:cs="Times New Roman"/>
          <w:sz w:val="24"/>
          <w:szCs w:val="24"/>
        </w:rPr>
        <w:t>Добросовест</w:t>
      </w:r>
      <w:r w:rsidRPr="00163FBE">
        <w:rPr>
          <w:rFonts w:ascii="Times New Roman" w:eastAsia="Newton-Regular" w:hAnsi="Times New Roman" w:cs="Times New Roman"/>
          <w:sz w:val="24"/>
          <w:szCs w:val="24"/>
        </w:rPr>
        <w:t>ность</w:t>
      </w:r>
    </w:p>
    <w:p w:rsidR="0042096C" w:rsidRDefault="0042096C" w:rsidP="004209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val="en-US"/>
        </w:rPr>
        <w:t>e</w:t>
      </w:r>
      <w:r w:rsidRPr="0042096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</w:rPr>
        <w:t>Разнообразие и включение</w:t>
      </w:r>
    </w:p>
    <w:p w:rsidR="0042096C" w:rsidRPr="0042096C" w:rsidRDefault="0042096C" w:rsidP="004209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val="en-US"/>
        </w:rPr>
        <w:t>f</w:t>
      </w:r>
      <w:r w:rsidRPr="0042096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</w:rPr>
        <w:t>Метрики журнала</w:t>
      </w:r>
    </w:p>
    <w:p w:rsidR="00C62EC7" w:rsidRPr="00625097" w:rsidRDefault="00C62EC7" w:rsidP="00420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3. Рецензенты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D. Владельцы журналов и редакционная независимость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Владельцы журналов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2. Редакционная независимость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E. Защита участников исследований</w:t>
      </w:r>
    </w:p>
    <w:p w:rsidR="00625097" w:rsidRPr="00625097" w:rsidRDefault="00625097" w:rsidP="0062509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III. Издательские и редакционные вопросы</w:t>
      </w:r>
      <w:r w:rsidR="0042096C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Pr="0042096C">
        <w:rPr>
          <w:rFonts w:ascii="Times New Roman" w:eastAsia="Newton-Regular" w:hAnsi="Times New Roman" w:cs="Times New Roman"/>
          <w:b/>
          <w:sz w:val="24"/>
          <w:szCs w:val="24"/>
        </w:rPr>
        <w:t>публикации в медицинских журналах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Исправления, отзыв статей, повторные публикации и контроль версий рукописей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B. Недобросовестная научная практика, выражение</w:t>
      </w:r>
      <w:r w:rsidR="0042096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обеспокоенности, отзыв статьи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C. Авторское право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D. Повторяющиеся публикации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Множественная рассылка рукописи</w:t>
      </w:r>
    </w:p>
    <w:p w:rsidR="00625097" w:rsidRPr="009505B5" w:rsidRDefault="0062509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9505B5">
        <w:rPr>
          <w:rFonts w:ascii="Times New Roman" w:eastAsia="Newton-Regular" w:hAnsi="Times New Roman" w:cs="Times New Roman"/>
          <w:sz w:val="24"/>
          <w:szCs w:val="24"/>
        </w:rPr>
        <w:t xml:space="preserve">2. </w:t>
      </w:r>
      <w:r w:rsidR="009505B5" w:rsidRPr="009505B5">
        <w:rPr>
          <w:rFonts w:ascii="Times New Roman" w:eastAsia="Newton-Regular" w:hAnsi="Times New Roman" w:cs="Times New Roman"/>
          <w:sz w:val="24"/>
          <w:szCs w:val="24"/>
        </w:rPr>
        <w:t>Множественная</w:t>
      </w:r>
      <w:r w:rsidR="00147107" w:rsidRPr="009505B5">
        <w:rPr>
          <w:rFonts w:ascii="Times New Roman" w:eastAsia="Newton-Regular" w:hAnsi="Times New Roman" w:cs="Times New Roman"/>
          <w:sz w:val="24"/>
          <w:szCs w:val="24"/>
        </w:rPr>
        <w:t xml:space="preserve"> публикация</w:t>
      </w:r>
    </w:p>
    <w:p w:rsidR="00147107" w:rsidRPr="008E353F" w:rsidRDefault="0014710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8E353F">
        <w:rPr>
          <w:rFonts w:ascii="Times New Roman" w:eastAsia="Newton-Regular" w:hAnsi="Times New Roman" w:cs="Times New Roman"/>
          <w:sz w:val="24"/>
          <w:szCs w:val="24"/>
        </w:rPr>
        <w:t>3. Препринты</w:t>
      </w:r>
    </w:p>
    <w:p w:rsidR="00147107" w:rsidRPr="008E353F" w:rsidRDefault="0014710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8E353F">
        <w:rPr>
          <w:rFonts w:ascii="Times New Roman" w:eastAsia="Newton-Regular" w:hAnsi="Times New Roman" w:cs="Times New Roman"/>
          <w:sz w:val="24"/>
          <w:szCs w:val="24"/>
        </w:rPr>
        <w:lastRenderedPageBreak/>
        <w:t xml:space="preserve">    а. Выбор архива препринтов</w:t>
      </w:r>
    </w:p>
    <w:p w:rsidR="00147107" w:rsidRPr="008E353F" w:rsidRDefault="0014710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8E353F">
        <w:rPr>
          <w:rFonts w:ascii="Times New Roman" w:eastAsia="Newton-Regular" w:hAnsi="Times New Roman" w:cs="Times New Roman"/>
          <w:sz w:val="24"/>
          <w:szCs w:val="24"/>
        </w:rPr>
        <w:t xml:space="preserve">    </w:t>
      </w:r>
      <w:r w:rsidRPr="008E353F">
        <w:rPr>
          <w:rFonts w:ascii="Times New Roman" w:eastAsia="Newton-Regular" w:hAnsi="Times New Roman" w:cs="Times New Roman"/>
          <w:sz w:val="24"/>
          <w:szCs w:val="24"/>
          <w:lang w:val="en-US"/>
        </w:rPr>
        <w:t>b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. Отправка рукописей, находящихся в архивах препринтов, в рецензируемый журнал</w:t>
      </w:r>
    </w:p>
    <w:p w:rsidR="00147107" w:rsidRPr="008E353F" w:rsidRDefault="0014710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8E353F">
        <w:rPr>
          <w:rFonts w:ascii="Times New Roman" w:eastAsia="Newton-Regular" w:hAnsi="Times New Roman" w:cs="Times New Roman"/>
          <w:sz w:val="24"/>
          <w:szCs w:val="24"/>
        </w:rPr>
        <w:t xml:space="preserve">    с. Ссылки на препринты в представленных рукописях</w:t>
      </w:r>
    </w:p>
    <w:p w:rsidR="00625097" w:rsidRPr="00625097" w:rsidRDefault="0014710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4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. Допустимая практика множественной публикации</w:t>
      </w:r>
    </w:p>
    <w:p w:rsidR="00625097" w:rsidRPr="00625097" w:rsidRDefault="00147107" w:rsidP="004209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5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. Рукописи, основанные на одной базе</w:t>
      </w:r>
      <w:r w:rsidR="0042096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данных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E. Письма в редакцию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F. Платные публикации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G. Приложения, тематические выпуски и специальные выпуски</w:t>
      </w:r>
      <w:r w:rsidR="0042096C">
        <w:rPr>
          <w:rFonts w:ascii="Times New Roman" w:eastAsia="Newton-Regular" w:hAnsi="Times New Roman" w:cs="Times New Roman"/>
          <w:sz w:val="24"/>
          <w:szCs w:val="24"/>
        </w:rPr>
        <w:t xml:space="preserve"> (серии)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H. Спонсорство</w:t>
      </w:r>
      <w:r w:rsidR="0042096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675BD">
        <w:rPr>
          <w:rFonts w:ascii="Times New Roman" w:eastAsia="Newton-Regular" w:hAnsi="Times New Roman" w:cs="Times New Roman"/>
          <w:sz w:val="24"/>
          <w:szCs w:val="24"/>
        </w:rPr>
        <w:t>или партнёрство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I. Электронные публикации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J. Реклама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K. Журналы и средства массовой информации</w:t>
      </w:r>
    </w:p>
    <w:p w:rsidR="00241A6C" w:rsidRDefault="00625097" w:rsidP="0042096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L. </w:t>
      </w:r>
      <w:r w:rsidR="0042096C">
        <w:rPr>
          <w:rFonts w:ascii="Times New Roman" w:eastAsia="Newton-Regular" w:hAnsi="Times New Roman" w:cs="Times New Roman"/>
          <w:sz w:val="24"/>
          <w:szCs w:val="24"/>
        </w:rPr>
        <w:t>Клинические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42096C">
        <w:rPr>
          <w:rFonts w:ascii="Times New Roman" w:eastAsia="Newton-Regular" w:hAnsi="Times New Roman" w:cs="Times New Roman"/>
          <w:sz w:val="24"/>
          <w:szCs w:val="24"/>
        </w:rPr>
        <w:t>исследования</w:t>
      </w:r>
    </w:p>
    <w:p w:rsidR="0042096C" w:rsidRDefault="00302A9C" w:rsidP="00420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</w:t>
      </w:r>
      <w:r w:rsidR="0042096C" w:rsidRPr="0042096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42096C">
        <w:rPr>
          <w:rFonts w:ascii="Times New Roman" w:eastAsia="Newton-Regular" w:hAnsi="Times New Roman" w:cs="Times New Roman"/>
          <w:sz w:val="24"/>
          <w:szCs w:val="24"/>
        </w:rPr>
        <w:t>Регистрация</w:t>
      </w:r>
    </w:p>
    <w:p w:rsidR="0042096C" w:rsidRPr="0042096C" w:rsidRDefault="00302A9C" w:rsidP="00420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</w:t>
      </w:r>
      <w:r w:rsidR="0042096C" w:rsidRPr="0042096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89470F">
        <w:rPr>
          <w:rFonts w:ascii="Times New Roman" w:eastAsia="Newton-Regular" w:hAnsi="Times New Roman" w:cs="Times New Roman"/>
          <w:sz w:val="24"/>
          <w:szCs w:val="24"/>
        </w:rPr>
        <w:t>Совместное использование (предоставление) данных</w:t>
      </w:r>
    </w:p>
    <w:p w:rsidR="00241A6C" w:rsidRPr="00625097" w:rsidRDefault="00241A6C" w:rsidP="002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4"/>
          <w:szCs w:val="24"/>
        </w:rPr>
      </w:pPr>
    </w:p>
    <w:p w:rsidR="00625097" w:rsidRPr="00625097" w:rsidRDefault="00625097" w:rsidP="00625097">
      <w:pPr>
        <w:autoSpaceDE w:val="0"/>
        <w:autoSpaceDN w:val="0"/>
        <w:adjustRightInd w:val="0"/>
        <w:spacing w:after="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IV. Подготовка и подача рукописи</w:t>
      </w:r>
    </w:p>
    <w:p w:rsidR="00625097" w:rsidRPr="00625097" w:rsidRDefault="00625097" w:rsidP="0042096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Подготовка рукописи к представлению в медицинский журнал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Общие принципы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2. Руководства по описанию исследований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3. Разделы рукописи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a. Титульная страница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b. Аннотация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c. </w:t>
      </w:r>
      <w:r w:rsidR="00302A9C">
        <w:rPr>
          <w:rFonts w:ascii="Times New Roman" w:eastAsia="Newton-Regular" w:hAnsi="Times New Roman" w:cs="Times New Roman"/>
          <w:sz w:val="24"/>
          <w:szCs w:val="24"/>
        </w:rPr>
        <w:t>Введение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d. Методы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i. Отбор и описание участников исследования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ii. Техническая информация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iii. Статистические методы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e. Результаты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f. Обсуждение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g. Список литературы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i. Общие положения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ii. Стиль и формат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h. Таблицы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i. Иллюстрации (рисунки)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j. Единицы измерения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k. Аббревиатуры и символы</w:t>
      </w:r>
    </w:p>
    <w:p w:rsidR="00625097" w:rsidRPr="00625097" w:rsidRDefault="00625097" w:rsidP="006955E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B. Отправка рукописи в редакцию журнала</w:t>
      </w:r>
    </w:p>
    <w:p w:rsidR="005F67C0" w:rsidRDefault="005F67C0" w:rsidP="00625097">
      <w:pPr>
        <w:autoSpaceDE w:val="0"/>
        <w:autoSpaceDN w:val="0"/>
        <w:adjustRightInd w:val="0"/>
        <w:spacing w:after="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</w:p>
    <w:p w:rsidR="00625097" w:rsidRPr="00625097" w:rsidRDefault="00625097" w:rsidP="0056621D">
      <w:pPr>
        <w:autoSpaceDE w:val="0"/>
        <w:autoSpaceDN w:val="0"/>
        <w:adjustRightInd w:val="0"/>
        <w:spacing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I. О рекомендациях</w:t>
      </w:r>
    </w:p>
    <w:p w:rsidR="00625097" w:rsidRPr="00625097" w:rsidRDefault="00625097" w:rsidP="0056621D">
      <w:pPr>
        <w:autoSpaceDE w:val="0"/>
        <w:autoSpaceDN w:val="0"/>
        <w:adjustRightInd w:val="0"/>
        <w:spacing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A. Цель разработки</w:t>
      </w:r>
      <w:r w:rsidR="00302A9C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рекомендаций</w:t>
      </w:r>
    </w:p>
    <w:p w:rsidR="00625097" w:rsidRPr="00625097" w:rsidRDefault="00625097" w:rsidP="005F6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Международный комитет редакторов медицинских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журналов (International Committee of Medical Journal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Editors, ICMJE) разработал эти рекомендации, чтобы представить обзор наилучшей практики и этических стандартов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области проведения и описания исследований и других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материалов, публикуемых в медицинских журналах, а также для оказания помощи авторам, редакторам и другим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лицам, участвующим в рецензировании и публикации биомедицинских данных, в создании и распространении точных, ясных, воспроизводимых и объективных медицинских журнальных статей. Эти рекомендации могут также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служить полезным источником информации о процессах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редактирования и публикации в медицинских журналах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представителям средств массовой информации (СМИ),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пациентам и их семьям, и читателям в целом.</w:t>
      </w:r>
    </w:p>
    <w:p w:rsidR="00625097" w:rsidRPr="00625097" w:rsidRDefault="00625097" w:rsidP="0056621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B. Целевая аудитория</w:t>
      </w:r>
    </w:p>
    <w:p w:rsidR="00625097" w:rsidRPr="00625097" w:rsidRDefault="00625097" w:rsidP="005F6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Рекомендации предназначены в первую очередь для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использования авторами, планирующими представить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свою рукопись к публикации в журналах </w:t>
      </w:r>
      <w:r w:rsidR="00302A9C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участниках</w:t>
      </w:r>
      <w:r w:rsidR="00302A9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ICMJE. Многие журналы, не входящие в ICMJE, добровольно используют эти рекомендации (см. www.icmje.org/journals</w:t>
      </w:r>
      <w:r w:rsidR="008601FA" w:rsidRPr="008601FA">
        <w:rPr>
          <w:rFonts w:ascii="Times New Roman" w:eastAsia="Newton-Regular" w:hAnsi="Times New Roman" w:cs="Times New Roman"/>
          <w:sz w:val="24"/>
          <w:szCs w:val="24"/>
        </w:rPr>
        <w:t>-</w:t>
      </w:r>
      <w:r w:rsidR="008601FA">
        <w:rPr>
          <w:rFonts w:ascii="Times New Roman" w:eastAsia="Newton-Regular" w:hAnsi="Times New Roman" w:cs="Times New Roman"/>
          <w:sz w:val="24"/>
          <w:szCs w:val="24"/>
          <w:lang w:val="en-US"/>
        </w:rPr>
        <w:t>following</w:t>
      </w:r>
      <w:r w:rsidR="008601FA" w:rsidRPr="008601FA">
        <w:rPr>
          <w:rFonts w:ascii="Times New Roman" w:eastAsia="Newton-Regular" w:hAnsi="Times New Roman" w:cs="Times New Roman"/>
          <w:sz w:val="24"/>
          <w:szCs w:val="24"/>
        </w:rPr>
        <w:t>-</w:t>
      </w:r>
      <w:r w:rsidR="008601FA">
        <w:rPr>
          <w:rFonts w:ascii="Times New Roman" w:eastAsia="Newton-Regular" w:hAnsi="Times New Roman" w:cs="Times New Roman"/>
          <w:sz w:val="24"/>
          <w:szCs w:val="24"/>
          <w:lang w:val="en-US"/>
        </w:rPr>
        <w:t>the</w:t>
      </w:r>
      <w:r w:rsidR="008601FA" w:rsidRPr="008601FA">
        <w:rPr>
          <w:rFonts w:ascii="Times New Roman" w:eastAsia="Newton-Regular" w:hAnsi="Times New Roman" w:cs="Times New Roman"/>
          <w:sz w:val="24"/>
          <w:szCs w:val="24"/>
        </w:rPr>
        <w:t>-</w:t>
      </w:r>
      <w:r w:rsidR="008601FA">
        <w:rPr>
          <w:rFonts w:ascii="Times New Roman" w:eastAsia="Newton-Regular" w:hAnsi="Times New Roman" w:cs="Times New Roman"/>
          <w:sz w:val="24"/>
          <w:szCs w:val="24"/>
          <w:lang w:val="en-US"/>
        </w:rPr>
        <w:t>icmje</w:t>
      </w:r>
      <w:r w:rsidR="008601FA" w:rsidRPr="008601FA">
        <w:rPr>
          <w:rFonts w:ascii="Times New Roman" w:eastAsia="Newton-Regular" w:hAnsi="Times New Roman" w:cs="Times New Roman"/>
          <w:sz w:val="24"/>
          <w:szCs w:val="24"/>
        </w:rPr>
        <w:t>-</w:t>
      </w:r>
      <w:r w:rsidR="008601FA">
        <w:rPr>
          <w:rFonts w:ascii="Times New Roman" w:eastAsia="Newton-Regular" w:hAnsi="Times New Roman" w:cs="Times New Roman"/>
          <w:sz w:val="24"/>
          <w:szCs w:val="24"/>
          <w:lang w:val="en-US"/>
        </w:rPr>
        <w:t>recommendations</w:t>
      </w:r>
      <w:r w:rsidR="008601FA" w:rsidRPr="008601FA">
        <w:rPr>
          <w:rFonts w:ascii="Times New Roman" w:eastAsia="Newton-Regular" w:hAnsi="Times New Roman" w:cs="Times New Roman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). ICMJE поощряет использование рекомендаций, но не </w:t>
      </w:r>
      <w:r w:rsidR="008601FA">
        <w:rPr>
          <w:rFonts w:ascii="Times New Roman" w:eastAsia="Newton-Regular" w:hAnsi="Times New Roman" w:cs="Times New Roman"/>
          <w:sz w:val="24"/>
          <w:szCs w:val="24"/>
        </w:rPr>
        <w:t xml:space="preserve">уполномочен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контролир</w:t>
      </w:r>
      <w:r w:rsidR="008601FA">
        <w:rPr>
          <w:rFonts w:ascii="Times New Roman" w:eastAsia="Newton-Regular" w:hAnsi="Times New Roman" w:cs="Times New Roman"/>
          <w:sz w:val="24"/>
          <w:szCs w:val="24"/>
        </w:rPr>
        <w:t>ова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</w:t>
      </w:r>
      <w:r w:rsidR="008601FA">
        <w:rPr>
          <w:rFonts w:ascii="Times New Roman" w:eastAsia="Newton-Regular" w:hAnsi="Times New Roman" w:cs="Times New Roman"/>
          <w:sz w:val="24"/>
          <w:szCs w:val="24"/>
        </w:rPr>
        <w:t>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и</w:t>
      </w:r>
      <w:r w:rsidR="008601FA">
        <w:rPr>
          <w:rFonts w:ascii="Times New Roman" w:eastAsia="Newton-Regular" w:hAnsi="Times New Roman" w:cs="Times New Roman"/>
          <w:sz w:val="24"/>
          <w:szCs w:val="24"/>
        </w:rPr>
        <w:t>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обеспечиват</w:t>
      </w:r>
      <w:r w:rsidR="008601FA">
        <w:rPr>
          <w:rFonts w:ascii="Times New Roman" w:eastAsia="Newton-Regular" w:hAnsi="Times New Roman" w:cs="Times New Roman"/>
          <w:sz w:val="24"/>
          <w:szCs w:val="24"/>
        </w:rPr>
        <w:t>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их соблюдение. Во всех случаях авторы должны использовать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эти рекомендации совместно с правилами для авторов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конкретных журналов. Кроме того, авторам следует ознакомиться с рекомендациями по представлению результатов конкретных видов исследований (например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рекомендации CONSORT по представлению результатов рандомизированных клинических исследований);</w:t>
      </w:r>
      <w:r w:rsidR="005F67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см. http://equator-network.org.</w:t>
      </w:r>
    </w:p>
    <w:p w:rsidR="00744B5B" w:rsidRDefault="00625097" w:rsidP="00744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Журналам, следующим этим рекомендациям, предлагается включить их в свои инструкции для авторов и</w:t>
      </w:r>
      <w:r w:rsidR="008C3F2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</w:t>
      </w:r>
      <w:r w:rsidR="0056621D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тко указать в этих инструкциях, что сами они следуют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рекомендациям ICMJE. Журналы, желающие идентифицировать себя в качестве следующих этим рекомендациям</w:t>
      </w:r>
      <w:r w:rsidR="008C3F2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войти в соответствующий список на веб-сайте ICMJE,</w:t>
      </w:r>
      <w:r w:rsidR="008C3F2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должны увед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>омить об этом секретариат ICMJE, заполнив соответствующую форму на странице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www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.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icmje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.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org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/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journals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-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following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-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the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-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icmje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-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recommendations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/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journal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-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listing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-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request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-</w:t>
      </w:r>
      <w:r w:rsidR="00744B5B">
        <w:rPr>
          <w:rFonts w:ascii="Times New Roman" w:eastAsia="Newton-Regular" w:hAnsi="Times New Roman" w:cs="Times New Roman"/>
          <w:sz w:val="24"/>
          <w:szCs w:val="24"/>
          <w:lang w:val="en-US"/>
        </w:rPr>
        <w:t>form</w:t>
      </w:r>
      <w:r w:rsidR="00744B5B" w:rsidRPr="00744B5B">
        <w:rPr>
          <w:rFonts w:ascii="Times New Roman" w:eastAsia="Newton-Regular" w:hAnsi="Times New Roman" w:cs="Times New Roman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Журналы, которые</w:t>
      </w:r>
      <w:r w:rsidR="008C3F2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ранее 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>запрашивали эту идентификацию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 но больше не следуют рекомендациям ICMJE, должны запрос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>ить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удаление из этого списка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>, заполнив ту же форму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625097" w:rsidRPr="00625097" w:rsidRDefault="00625097" w:rsidP="00744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ICMJE поощряет широкое распространение этих рекомендаций и воспроизведение данного документа в полном объ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 в образовательных и некоммерческих целях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без указания авторских прав. Однако все виды использования этого документа должны содержать ссылку на адрес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www.icmje.org, где находится последняя официальная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версия рекомендаций, поскольку ICMJE периодически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 мере необходимости их обновляет.</w:t>
      </w:r>
    </w:p>
    <w:p w:rsidR="00625097" w:rsidRPr="00625097" w:rsidRDefault="00625097" w:rsidP="002675B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C. История разработки</w:t>
      </w:r>
      <w:r w:rsidR="00302A9C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рекомендаций</w:t>
      </w:r>
    </w:p>
    <w:p w:rsidR="00BB6134" w:rsidRPr="00BB6134" w:rsidRDefault="00625097" w:rsidP="00BB6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Bold" w:hAnsi="Times New Roman" w:cs="Times New Roman"/>
          <w:b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ICMJE подготовил несколько выпусков этого документа, ранее называвшегося 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Единые требования к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рукописям, представляемым в биомедицинские журналы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470850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Uniform</w:t>
      </w:r>
      <w:r w:rsidRP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Requirements</w:t>
      </w:r>
      <w:r w:rsidRP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for</w:t>
      </w:r>
      <w:r w:rsidRP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Manuscripts</w:t>
      </w:r>
      <w:r w:rsidRP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Submitted</w:t>
      </w:r>
      <w:r w:rsidRP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to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Biomedical Journals, URM). </w:t>
      </w:r>
      <w:r w:rsidR="00744B5B">
        <w:rPr>
          <w:rFonts w:ascii="Times New Roman" w:eastAsia="Newton-Regular" w:hAnsi="Times New Roman" w:cs="Times New Roman"/>
          <w:sz w:val="24"/>
          <w:szCs w:val="24"/>
        </w:rPr>
        <w:t>«Единые требования»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впервые были опубликованы в 1978 г</w:t>
      </w:r>
      <w:r w:rsidR="007753C7">
        <w:rPr>
          <w:rFonts w:ascii="Times New Roman" w:eastAsia="Newton-Regular" w:hAnsi="Times New Roman" w:cs="Times New Roman"/>
          <w:sz w:val="24"/>
          <w:szCs w:val="24"/>
        </w:rPr>
        <w:t>оду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с целью стандартизации формата и процессов подготовки рукописи в различных медицинских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журналах. С годами публикационные проблемы вышли далеко за пределы вопросов подготовки рукописей.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связи с этим был разработан ряд отдельных документов</w:t>
      </w:r>
      <w:r w:rsidR="00BB6134">
        <w:rPr>
          <w:rFonts w:ascii="Times New Roman" w:eastAsia="Newton-Regular" w:hAnsi="Times New Roman" w:cs="Times New Roman"/>
          <w:sz w:val="24"/>
          <w:szCs w:val="24"/>
        </w:rPr>
        <w:t xml:space="preserve"> и обновлений 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Едины</w:t>
      </w:r>
      <w:r w:rsidR="00BB6134">
        <w:rPr>
          <w:rFonts w:ascii="Times New Roman" w:eastAsia="Newton-Regular" w:hAnsi="Times New Roman" w:cs="Times New Roman"/>
          <w:sz w:val="24"/>
          <w:szCs w:val="24"/>
        </w:rPr>
        <w:t>х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требовани</w:t>
      </w:r>
      <w:r w:rsidR="00BB6134">
        <w:rPr>
          <w:rFonts w:ascii="Times New Roman" w:eastAsia="Newton-Regular" w:hAnsi="Times New Roman" w:cs="Times New Roman"/>
          <w:sz w:val="24"/>
          <w:szCs w:val="24"/>
        </w:rPr>
        <w:t>й», после чего документ был переименован в «</w:t>
      </w:r>
      <w:r w:rsidR="00BB6134" w:rsidRPr="00BB6134">
        <w:rPr>
          <w:rFonts w:ascii="Times New Roman" w:eastAsia="Newton-Bold" w:hAnsi="Times New Roman" w:cs="Times New Roman"/>
          <w:bCs/>
          <w:sz w:val="24"/>
          <w:szCs w:val="24"/>
        </w:rPr>
        <w:t>Рекомендации по проведению, описанию, редактированию и публикации</w:t>
      </w:r>
      <w:r w:rsidR="00BB6134">
        <w:rPr>
          <w:rFonts w:ascii="Times New Roman" w:eastAsia="Newton-Bold" w:hAnsi="Times New Roman" w:cs="Times New Roman"/>
          <w:bCs/>
          <w:sz w:val="24"/>
          <w:szCs w:val="24"/>
        </w:rPr>
        <w:t xml:space="preserve"> </w:t>
      </w:r>
      <w:r w:rsidR="00BB6134" w:rsidRPr="00BB6134">
        <w:rPr>
          <w:rFonts w:ascii="Times New Roman" w:eastAsia="Newton-Bold" w:hAnsi="Times New Roman" w:cs="Times New Roman"/>
          <w:bCs/>
          <w:sz w:val="24"/>
          <w:szCs w:val="24"/>
        </w:rPr>
        <w:t>результатов научной работы в медицинских журналах</w:t>
      </w:r>
      <w:r w:rsidR="00BB6134">
        <w:rPr>
          <w:rFonts w:ascii="Times New Roman" w:eastAsia="Newton-Bold" w:hAnsi="Times New Roman" w:cs="Times New Roman"/>
          <w:bCs/>
          <w:sz w:val="24"/>
          <w:szCs w:val="24"/>
        </w:rPr>
        <w:t xml:space="preserve">» для отражения его расширенной сферы применения. Предыдущие версии документа размещены в разделе «Архив» </w:t>
      </w:r>
      <w:r w:rsidR="00BB6134" w:rsidRPr="00BB6134">
        <w:rPr>
          <w:rFonts w:ascii="Times New Roman" w:eastAsia="Newton-Bold" w:hAnsi="Times New Roman" w:cs="Times New Roman"/>
          <w:bCs/>
          <w:sz w:val="24"/>
          <w:szCs w:val="24"/>
        </w:rPr>
        <w:t>(“</w:t>
      </w:r>
      <w:r w:rsidR="00BB6134">
        <w:rPr>
          <w:rFonts w:ascii="Times New Roman" w:eastAsia="Newton-Bold" w:hAnsi="Times New Roman" w:cs="Times New Roman"/>
          <w:bCs/>
          <w:sz w:val="24"/>
          <w:szCs w:val="24"/>
          <w:lang w:val="en-US"/>
        </w:rPr>
        <w:t>Archives</w:t>
      </w:r>
      <w:r w:rsidR="00BB6134" w:rsidRPr="00BB6134">
        <w:rPr>
          <w:rFonts w:ascii="Times New Roman" w:eastAsia="Newton-Bold" w:hAnsi="Times New Roman" w:cs="Times New Roman"/>
          <w:bCs/>
          <w:sz w:val="24"/>
          <w:szCs w:val="24"/>
        </w:rPr>
        <w:t xml:space="preserve">”) </w:t>
      </w:r>
      <w:r w:rsidR="00BB6134">
        <w:rPr>
          <w:rFonts w:ascii="Times New Roman" w:eastAsia="Newton-Bold" w:hAnsi="Times New Roman" w:cs="Times New Roman"/>
          <w:bCs/>
          <w:sz w:val="24"/>
          <w:szCs w:val="24"/>
        </w:rPr>
        <w:t xml:space="preserve">на сайте </w:t>
      </w:r>
      <w:r w:rsidR="00BB6134">
        <w:rPr>
          <w:rFonts w:ascii="Times New Roman" w:eastAsia="Newton-Bold" w:hAnsi="Times New Roman" w:cs="Times New Roman"/>
          <w:bCs/>
          <w:sz w:val="24"/>
          <w:szCs w:val="24"/>
          <w:lang w:val="en-US"/>
        </w:rPr>
        <w:t>www</w:t>
      </w:r>
      <w:r w:rsidR="00BB6134" w:rsidRPr="00BB6134">
        <w:rPr>
          <w:rFonts w:ascii="Times New Roman" w:eastAsia="Newton-Bold" w:hAnsi="Times New Roman" w:cs="Times New Roman"/>
          <w:bCs/>
          <w:sz w:val="24"/>
          <w:szCs w:val="24"/>
        </w:rPr>
        <w:t>.</w:t>
      </w:r>
      <w:r w:rsidR="00BB6134">
        <w:rPr>
          <w:rFonts w:ascii="Times New Roman" w:eastAsia="Newton-Bold" w:hAnsi="Times New Roman" w:cs="Times New Roman"/>
          <w:bCs/>
          <w:sz w:val="24"/>
          <w:szCs w:val="24"/>
          <w:lang w:val="en-US"/>
        </w:rPr>
        <w:t>icmje</w:t>
      </w:r>
      <w:r w:rsidR="00BB6134" w:rsidRPr="00BB6134">
        <w:rPr>
          <w:rFonts w:ascii="Times New Roman" w:eastAsia="Newton-Bold" w:hAnsi="Times New Roman" w:cs="Times New Roman"/>
          <w:bCs/>
          <w:sz w:val="24"/>
          <w:szCs w:val="24"/>
        </w:rPr>
        <w:t>.</w:t>
      </w:r>
      <w:r w:rsidR="00BB6134">
        <w:rPr>
          <w:rFonts w:ascii="Times New Roman" w:eastAsia="Newton-Bold" w:hAnsi="Times New Roman" w:cs="Times New Roman"/>
          <w:bCs/>
          <w:sz w:val="24"/>
          <w:szCs w:val="24"/>
          <w:lang w:val="en-US"/>
        </w:rPr>
        <w:t>org</w:t>
      </w:r>
      <w:r w:rsidR="00BB6134" w:rsidRPr="00BB6134">
        <w:rPr>
          <w:rFonts w:ascii="Times New Roman" w:eastAsia="Newton-Bold" w:hAnsi="Times New Roman" w:cs="Times New Roman"/>
          <w:bCs/>
          <w:sz w:val="24"/>
          <w:szCs w:val="24"/>
        </w:rPr>
        <w:t>.</w:t>
      </w:r>
    </w:p>
    <w:p w:rsidR="00625097" w:rsidRPr="00625097" w:rsidRDefault="00625097" w:rsidP="00775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II. Роли и обязанности авторов, других</w:t>
      </w:r>
      <w:r w:rsidR="00470850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участников научной работы, рецензентов,</w:t>
      </w:r>
      <w:r w:rsidR="00470850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редакторов, издателей и владельцев</w:t>
      </w:r>
      <w:r w:rsidR="00470850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журналов</w:t>
      </w:r>
    </w:p>
    <w:p w:rsidR="00625097" w:rsidRPr="00625097" w:rsidRDefault="00625097" w:rsidP="007753C7">
      <w:pPr>
        <w:autoSpaceDE w:val="0"/>
        <w:autoSpaceDN w:val="0"/>
        <w:adjustRightInd w:val="0"/>
        <w:spacing w:before="120" w:after="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A. Определение роли авторов и других участников</w:t>
      </w:r>
      <w:r w:rsidR="00470850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научной работы</w:t>
      </w:r>
    </w:p>
    <w:p w:rsidR="00625097" w:rsidRPr="00625097" w:rsidRDefault="00625097" w:rsidP="007753C7">
      <w:pPr>
        <w:autoSpaceDE w:val="0"/>
        <w:autoSpaceDN w:val="0"/>
        <w:adjustRightInd w:val="0"/>
        <w:spacing w:before="120"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1. Значение вопросов авторства</w:t>
      </w:r>
    </w:p>
    <w:p w:rsidR="000E1426" w:rsidRDefault="00625097" w:rsidP="00A47EC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Авторство обеспечивает получение признания 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имеет важные академические, социальные и финансовые последствия. Авторство также подразумевает ответственность и отчетность за опубликованную работу.</w:t>
      </w:r>
      <w:r w:rsidR="00B3718E" w:rsidRPr="00B3718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Представляемые рекомендации должны обеспечить лицам, внесшим существенный интеллектуальный вклад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подготовку статьи, признание в качестве авторов, а получивш</w:t>
      </w:r>
      <w:r w:rsidR="00302A9C">
        <w:rPr>
          <w:rFonts w:ascii="Times New Roman" w:eastAsia="Newton-Regular" w:hAnsi="Times New Roman" w:cs="Times New Roman"/>
          <w:sz w:val="24"/>
          <w:szCs w:val="24"/>
        </w:rPr>
        <w:t xml:space="preserve">им признание в качестве авторов –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понимание</w:t>
      </w:r>
      <w:r w:rsidR="00302A9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своей ответственности за публикуемые материалы.</w:t>
      </w:r>
    </w:p>
    <w:p w:rsidR="00B7739E" w:rsidRDefault="00B7739E" w:rsidP="00B7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Редакторы должны знать о практике исключения </w:t>
      </w:r>
      <w:r w:rsidR="00034AD7"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из списка авторов 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местных исследователей из стран с низким и средним уровнем дохода, </w:t>
      </w:r>
      <w:r w:rsidR="00034AD7">
        <w:rPr>
          <w:rFonts w:ascii="Times New Roman" w:eastAsia="Newton-Regular" w:hAnsi="Times New Roman" w:cs="Times New Roman"/>
          <w:sz w:val="24"/>
          <w:szCs w:val="24"/>
          <w:highlight w:val="yellow"/>
        </w:rPr>
        <w:t>в которых проводится</w:t>
      </w:r>
      <w:r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сбор данных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. Включение местных авторов повышает справедливость, </w:t>
      </w:r>
      <w:r w:rsidR="00034AD7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качество 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>контекст</w:t>
      </w:r>
      <w:r w:rsidR="00034AD7">
        <w:rPr>
          <w:rFonts w:ascii="Times New Roman" w:eastAsia="Newton-Regular" w:hAnsi="Times New Roman" w:cs="Times New Roman"/>
          <w:sz w:val="24"/>
          <w:szCs w:val="24"/>
          <w:highlight w:val="yellow"/>
        </w:rPr>
        <w:t>а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и значимость исследования. </w:t>
      </w:r>
      <w:r w:rsidR="00774F4D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Отсутствие 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>местных исследователей</w:t>
      </w:r>
      <w:r w:rsidR="00774F4D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в списке авторов 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>должн</w:t>
      </w:r>
      <w:r w:rsidR="00774F4D">
        <w:rPr>
          <w:rFonts w:ascii="Times New Roman" w:eastAsia="Newton-Regular" w:hAnsi="Times New Roman" w:cs="Times New Roman"/>
          <w:sz w:val="24"/>
          <w:szCs w:val="24"/>
          <w:highlight w:val="yellow"/>
        </w:rPr>
        <w:t>о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выз</w:t>
      </w:r>
      <w:r w:rsidR="00241329">
        <w:rPr>
          <w:rFonts w:ascii="Times New Roman" w:eastAsia="Newton-Regular" w:hAnsi="Times New Roman" w:cs="Times New Roman"/>
          <w:sz w:val="24"/>
          <w:szCs w:val="24"/>
          <w:highlight w:val="yellow"/>
        </w:rPr>
        <w:t>ы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вать </w:t>
      </w:r>
      <w:r w:rsidR="00774F4D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вопросы 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>и мо</w:t>
      </w:r>
      <w:r w:rsidR="00774F4D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жет </w:t>
      </w:r>
      <w:r w:rsidR="00034AD7">
        <w:rPr>
          <w:rFonts w:ascii="Times New Roman" w:eastAsia="Newton-Regular" w:hAnsi="Times New Roman" w:cs="Times New Roman"/>
          <w:sz w:val="24"/>
          <w:szCs w:val="24"/>
          <w:highlight w:val="yellow"/>
        </w:rPr>
        <w:t>служи</w:t>
      </w:r>
      <w:r w:rsidR="00774F4D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ть основанием для 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>откло</w:t>
      </w:r>
      <w:r w:rsidR="00774F4D">
        <w:rPr>
          <w:rFonts w:ascii="Times New Roman" w:eastAsia="Newton-Regular" w:hAnsi="Times New Roman" w:cs="Times New Roman"/>
          <w:sz w:val="24"/>
          <w:szCs w:val="24"/>
          <w:highlight w:val="yellow"/>
        </w:rPr>
        <w:t>нения рукописи</w:t>
      </w:r>
      <w:r w:rsidRPr="00B7739E">
        <w:rPr>
          <w:rFonts w:ascii="Times New Roman" w:eastAsia="Newton-Regular" w:hAnsi="Times New Roman" w:cs="Times New Roman"/>
          <w:sz w:val="24"/>
          <w:szCs w:val="24"/>
          <w:highlight w:val="yellow"/>
        </w:rPr>
        <w:t>.</w:t>
      </w:r>
    </w:p>
    <w:p w:rsidR="00625097" w:rsidRPr="00625097" w:rsidRDefault="00625097" w:rsidP="000E1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Поскольку авторство не позволяет описать вклад </w:t>
      </w:r>
      <w:r w:rsidR="007753C7">
        <w:rPr>
          <w:rFonts w:ascii="Times New Roman" w:eastAsia="Newton-Regular" w:hAnsi="Times New Roman" w:cs="Times New Roman"/>
          <w:sz w:val="24"/>
          <w:szCs w:val="24"/>
        </w:rPr>
        <w:t>конкретного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автора в работу, некоторые журналы в настоящее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время запрашивают и публикуют информацию о вкладе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каждого из лиц, участвовавших в представленном (как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правило, оригинальном) исследовании. Редакторам настоятельно рекомендуется разработать и внедрить политику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 определению вклада отдельных лиц в подготовку статьи.</w:t>
      </w:r>
      <w:r w:rsidR="000E1426" w:rsidRPr="000E142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Такая политика во многом устраняет неоднозначность,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связанную с соавторством, но при этом остается открытым вопрос о количестве и качестве совместной работы</w:t>
      </w:r>
      <w:r w:rsidR="000E1426" w:rsidRPr="000E1426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="000E1426">
        <w:rPr>
          <w:rFonts w:ascii="Times New Roman" w:eastAsia="Newton-Regular" w:hAnsi="Times New Roman" w:cs="Times New Roman"/>
          <w:sz w:val="24"/>
          <w:szCs w:val="24"/>
        </w:rPr>
        <w:t>вклада)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необходимых для квалификации е</w:t>
      </w:r>
      <w:r w:rsidR="007753C7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как авторства. Таким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образом, ICMJE разработал критерии авторства, которые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могут использовать все журналы, в том числе отличающие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авторов от других участников подготовки рукописи.</w:t>
      </w:r>
    </w:p>
    <w:p w:rsidR="00625097" w:rsidRPr="00625097" w:rsidRDefault="00625097" w:rsidP="007753C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2. Определение термина «автор»</w:t>
      </w:r>
    </w:p>
    <w:p w:rsidR="00625097" w:rsidRPr="00625097" w:rsidRDefault="00625097" w:rsidP="000E14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ICMJE рекомендует, чтобы авторство основывалось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следующих 4 критериях:</w:t>
      </w:r>
    </w:p>
    <w:p w:rsidR="00470850" w:rsidRDefault="00625097" w:rsidP="000E1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Существенный вклад в разработку концепции или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планирование научной работы либо в получение, анализ или интерпретацию данн</w:t>
      </w:r>
      <w:r w:rsidR="000E1426">
        <w:rPr>
          <w:rFonts w:ascii="Times New Roman" w:eastAsia="Newton-Regular" w:hAnsi="Times New Roman" w:cs="Times New Roman"/>
          <w:sz w:val="24"/>
          <w:szCs w:val="24"/>
        </w:rPr>
        <w:t>ых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работы;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и</w:t>
      </w:r>
    </w:p>
    <w:p w:rsidR="00625097" w:rsidRPr="00625097" w:rsidRDefault="00625097" w:rsidP="000E1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1A01A6">
        <w:rPr>
          <w:rFonts w:ascii="Times New Roman" w:eastAsia="Newton-Regular" w:hAnsi="Times New Roman" w:cs="Times New Roman"/>
          <w:sz w:val="24"/>
          <w:szCs w:val="24"/>
        </w:rPr>
        <w:t>2. Составление черновика рукописи или его критическ</w:t>
      </w:r>
      <w:r w:rsidR="00213CC0" w:rsidRPr="001A01A6">
        <w:rPr>
          <w:rFonts w:ascii="Times New Roman" w:eastAsia="Newton-Regular" w:hAnsi="Times New Roman" w:cs="Times New Roman"/>
          <w:sz w:val="24"/>
          <w:szCs w:val="24"/>
        </w:rPr>
        <w:t>ое рассмотрение</w:t>
      </w:r>
      <w:r w:rsidRPr="001A01A6">
        <w:rPr>
          <w:rFonts w:ascii="Times New Roman" w:eastAsia="Newton-Regular" w:hAnsi="Times New Roman" w:cs="Times New Roman"/>
          <w:sz w:val="24"/>
          <w:szCs w:val="24"/>
        </w:rPr>
        <w:t xml:space="preserve"> с внесением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ценного интеллектуального содержания;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и</w:t>
      </w:r>
    </w:p>
    <w:p w:rsidR="00625097" w:rsidRPr="00625097" w:rsidRDefault="00625097" w:rsidP="000E14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3. Окончательное утверждение публикуемой версии рукописи;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и</w:t>
      </w:r>
    </w:p>
    <w:p w:rsidR="000E1426" w:rsidRDefault="00625097" w:rsidP="000E1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4. Согласие принять на себя ответственность за все аспекты работы и гарантия того, что все вопросы, связанные с точностью и добросовестностью любой части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работы, могут быть надлежащим образом исследованы и урегулированы.</w:t>
      </w:r>
    </w:p>
    <w:p w:rsidR="000E1426" w:rsidRDefault="00625097" w:rsidP="000E1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Помимо ответственности за те части работы, которые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 выполнял сам, он должен иметь представление, какие соавторы несут ответственность за другие конкретные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компоненты работы. Кроме того, авторы должны быть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уверены в добросовестности </w:t>
      </w:r>
      <w:r w:rsidR="000E1426">
        <w:rPr>
          <w:rFonts w:ascii="Times New Roman" w:eastAsia="Newton-Regular" w:hAnsi="Times New Roman" w:cs="Times New Roman"/>
          <w:sz w:val="24"/>
          <w:szCs w:val="24"/>
        </w:rPr>
        <w:t xml:space="preserve">и целостности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вклада своих соавторов.</w:t>
      </w:r>
    </w:p>
    <w:p w:rsidR="00BF7148" w:rsidRDefault="00625097" w:rsidP="00BF7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Все лица, обозначенные как авторы, должны отвечать всем четырем критериям, предъявляемым к авторам,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все лица, отвечающие этим четырем критериям, должны быть идентифицированы как авторы. Лица, не отвечающие всем четырем критериям, должны быть упомянуты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 статье в разделе </w:t>
      </w:r>
      <w:r w:rsidR="00BF7148" w:rsidRPr="007753C7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7753C7">
        <w:rPr>
          <w:rFonts w:ascii="Times New Roman" w:eastAsia="Newton-Bold" w:hAnsi="Times New Roman" w:cs="Times New Roman"/>
          <w:bCs/>
          <w:sz w:val="24"/>
          <w:szCs w:val="24"/>
        </w:rPr>
        <w:t>Благодарности</w:t>
      </w:r>
      <w:r w:rsidR="00BF7148" w:rsidRPr="007753C7">
        <w:rPr>
          <w:rFonts w:ascii="Times New Roman" w:eastAsia="Newton-Bold" w:hAnsi="Times New Roman" w:cs="Times New Roman"/>
          <w:bCs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AC0C7A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см. раздел II.A.3.</w:t>
      </w:r>
      <w:r w:rsidR="00BF714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Эти критерии </w:t>
      </w:r>
      <w:r w:rsidR="00BF7148">
        <w:rPr>
          <w:rFonts w:ascii="Times New Roman" w:eastAsia="Newton-Regular" w:hAnsi="Times New Roman" w:cs="Times New Roman"/>
          <w:sz w:val="24"/>
          <w:szCs w:val="24"/>
        </w:rPr>
        <w:t xml:space="preserve">авторства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призваны закрепить статус автора за лицами, заслуживающими признание и способными принять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себя ответственность за работу. Критерии не предназначены для того, чтобы, лишая возможности коллег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соблюсти критерии № 2 или № 3, исключить их из числа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авторов, если в остальном эти коллеги отвечают критериям авторства. Поэтому все лица, отвечающие </w:t>
      </w:r>
      <w:r w:rsidR="00BF7148">
        <w:rPr>
          <w:rFonts w:ascii="Times New Roman" w:eastAsia="Newton-Regular" w:hAnsi="Times New Roman" w:cs="Times New Roman"/>
          <w:sz w:val="24"/>
          <w:szCs w:val="24"/>
        </w:rPr>
        <w:t xml:space="preserve">первому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критерию</w:t>
      </w:r>
      <w:r w:rsidR="00BF7148">
        <w:rPr>
          <w:rFonts w:ascii="Times New Roman" w:eastAsia="Newton-Regular" w:hAnsi="Times New Roman" w:cs="Times New Roman"/>
          <w:sz w:val="24"/>
          <w:szCs w:val="24"/>
        </w:rPr>
        <w:t>,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должны иметь возможность участвовать в написании и правке черновика и окончательном утверждении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рукописи.</w:t>
      </w:r>
    </w:p>
    <w:p w:rsidR="004D1279" w:rsidRDefault="00625097" w:rsidP="004D1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Лица, участвовавшие в выполнении научной работы,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несут ответственность за идентификацию всех коллег,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отвечающих критериям авторства, и в идеальном случае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должны определиться в этом вопросе еще на этапе планирования работы, внося в ходе </w:t>
      </w:r>
      <w:r w:rsidR="004D1279">
        <w:rPr>
          <w:rFonts w:ascii="Times New Roman" w:eastAsia="Newton-Regular" w:hAnsi="Times New Roman" w:cs="Times New Roman"/>
          <w:sz w:val="24"/>
          <w:szCs w:val="24"/>
        </w:rPr>
        <w:t>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</w:t>
      </w:r>
      <w:r w:rsidR="004D1279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необходимые изменения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 список. </w:t>
      </w:r>
      <w:r w:rsidR="004D1279" w:rsidRPr="004D1279">
        <w:rPr>
          <w:rFonts w:ascii="Times New Roman" w:eastAsia="Newton-Regular" w:hAnsi="Times New Roman" w:cs="Times New Roman"/>
          <w:sz w:val="24"/>
          <w:szCs w:val="24"/>
        </w:rPr>
        <w:t xml:space="preserve">Мы </w:t>
      </w:r>
      <w:r w:rsidR="007753C7">
        <w:rPr>
          <w:rFonts w:ascii="Times New Roman" w:eastAsia="Newton-Regular" w:hAnsi="Times New Roman" w:cs="Times New Roman"/>
          <w:sz w:val="24"/>
          <w:szCs w:val="24"/>
        </w:rPr>
        <w:t>приветствуем</w:t>
      </w:r>
      <w:r w:rsidR="004D1279" w:rsidRPr="004D1279">
        <w:rPr>
          <w:rFonts w:ascii="Times New Roman" w:eastAsia="Newton-Regular" w:hAnsi="Times New Roman" w:cs="Times New Roman"/>
          <w:sz w:val="24"/>
          <w:szCs w:val="24"/>
        </w:rPr>
        <w:t xml:space="preserve"> сотрудничество и соавторство с коллегами в местах проведения исследований.</w:t>
      </w:r>
      <w:r w:rsidR="004D127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Авторы, а не журнал, в который представляется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работа, несут коллективную ответственность за то, что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все лица, названные в качестве авторов, отвечают всем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четырем критериям. Редакторы журнала не играют роли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определении авторов или лиц, которые не могут претендовать на авторство, и не должны разрешать конфликты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 вопросам авторства. Если не удается достичь согласия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 вопросу авторства, решением этого вопроса следует заниматься учреждению, в котором была выполнена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научная работа, а не редактору журнала. </w:t>
      </w:r>
      <w:r w:rsidR="004D1279" w:rsidRPr="004D1279">
        <w:rPr>
          <w:rFonts w:ascii="Times New Roman" w:eastAsia="Newton-Regular" w:hAnsi="Times New Roman" w:cs="Times New Roman"/>
          <w:sz w:val="24"/>
          <w:szCs w:val="24"/>
        </w:rPr>
        <w:t>Критерии, используемые для определения порядка</w:t>
      </w:r>
      <w:r w:rsidR="004D1279">
        <w:rPr>
          <w:rFonts w:ascii="Times New Roman" w:eastAsia="Newton-Regular" w:hAnsi="Times New Roman" w:cs="Times New Roman"/>
          <w:sz w:val="24"/>
          <w:szCs w:val="24"/>
        </w:rPr>
        <w:t xml:space="preserve"> перечисления</w:t>
      </w:r>
      <w:r w:rsidR="004D1279" w:rsidRPr="004D1279">
        <w:rPr>
          <w:rFonts w:ascii="Times New Roman" w:eastAsia="Newton-Regular" w:hAnsi="Times New Roman" w:cs="Times New Roman"/>
          <w:sz w:val="24"/>
          <w:szCs w:val="24"/>
        </w:rPr>
        <w:t xml:space="preserve"> автор</w:t>
      </w:r>
      <w:r w:rsidR="004D1279">
        <w:rPr>
          <w:rFonts w:ascii="Times New Roman" w:eastAsia="Newton-Regular" w:hAnsi="Times New Roman" w:cs="Times New Roman"/>
          <w:sz w:val="24"/>
          <w:szCs w:val="24"/>
        </w:rPr>
        <w:t>ов</w:t>
      </w:r>
      <w:r w:rsidR="004D1279" w:rsidRPr="004D1279">
        <w:rPr>
          <w:rFonts w:ascii="Times New Roman" w:eastAsia="Newton-Regular" w:hAnsi="Times New Roman" w:cs="Times New Roman"/>
          <w:sz w:val="24"/>
          <w:szCs w:val="24"/>
        </w:rPr>
        <w:t>, могут различаться и должны решаться коллективно группой авторов, а не редакторами.</w:t>
      </w:r>
      <w:r w:rsidR="004D127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Если авторы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запрашивают исключение или добавление автора после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представления или публикации рукописи, редакторам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журнала следует запросить объяснение и подписанное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заявление о согласии в отношении запрошенного изменения у всех заявленных авторов и у автора, который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должен быть исключен или добавлен.</w:t>
      </w:r>
    </w:p>
    <w:p w:rsidR="000036C3" w:rsidRDefault="00625097" w:rsidP="00003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Автор, ведущий переписку, </w:t>
      </w:r>
      <w:r w:rsidR="00AC0C7A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это</w:t>
      </w:r>
      <w:r w:rsidR="00AC0C7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лицо, отвечающее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 общение с редакцией журнала во время представления рукописи, рецензирования и процесса публикации.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Именно он обеспечивает выполнение всех технических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требований журнала, таких как предоставление подробных сведений об авторах, документов об одобрении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 этического комитета, документации о регистрации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клинических исследований, </w:t>
      </w:r>
      <w:r w:rsidR="000036C3">
        <w:rPr>
          <w:rFonts w:ascii="Times New Roman" w:eastAsia="Newton-Regular" w:hAnsi="Times New Roman" w:cs="Times New Roman"/>
          <w:sz w:val="24"/>
          <w:szCs w:val="24"/>
        </w:rPr>
        <w:t>раскрытии отношений и деятельности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Эти обязанности могут быть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делегированы одному или нескольким соавторам. Автор,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ведущий переписку, должен быть доступен на протяжении всего процесса представления и рецензирования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рукописи, чтобы своевременно реагировать на запросы редакции. Он также должен быть доступен и после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публикации, чтобы реагировать на критические замечания, запросы редакции журнала по предоставлению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дополнительных данных или иной информации, если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после публикации возникают вопросы к статье. Несмотря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то, что автор, ответственный за переписку, играет основную роль</w:t>
      </w:r>
      <w:r w:rsidR="000036C3">
        <w:rPr>
          <w:rFonts w:ascii="Times New Roman" w:eastAsia="Newton-Regular" w:hAnsi="Times New Roman" w:cs="Times New Roman"/>
          <w:sz w:val="24"/>
          <w:szCs w:val="24"/>
        </w:rPr>
        <w:t xml:space="preserve"> в общении с представителями журнала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 ICMJE рекомендует редакторам рассылать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копии корреспонденции всем </w:t>
      </w:r>
      <w:r w:rsidR="000036C3">
        <w:rPr>
          <w:rFonts w:ascii="Times New Roman" w:eastAsia="Newton-Regular" w:hAnsi="Times New Roman" w:cs="Times New Roman"/>
          <w:sz w:val="24"/>
          <w:szCs w:val="24"/>
        </w:rPr>
        <w:t xml:space="preserve">указанным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авторам.</w:t>
      </w:r>
    </w:p>
    <w:p w:rsidR="00DE4D2A" w:rsidRDefault="00625097" w:rsidP="00DE4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Когда работу проводит группа из большого числа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авторов, в идеальном случае решение о будущем списке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авторов группа должна принять до начала работы, а затем подтвердить этот список до представления рукописи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для публикации. Все члены группы, названные авторами,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должны отвечать всем четырем критериям авторства,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включая утверждение окончательной версии рукописи;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они должны принять на</w:t>
      </w:r>
      <w:r w:rsidR="00DE4D2A">
        <w:rPr>
          <w:rFonts w:ascii="Times New Roman" w:eastAsia="Newton-Regular" w:hAnsi="Times New Roman" w:cs="Times New Roman"/>
          <w:sz w:val="24"/>
          <w:szCs w:val="24"/>
        </w:rPr>
        <w:t xml:space="preserve"> себя всю ответственность за пу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бликуемую научную работу и быть уверены в точности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добросовестности работы других соавторов. Ожидается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также, что все они будут индивидуально заполнять формы</w:t>
      </w:r>
      <w:r w:rsidR="00DE4D2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раскрытия информации о</w:t>
      </w:r>
      <w:r w:rsidR="007753C7">
        <w:rPr>
          <w:rFonts w:ascii="Times New Roman" w:eastAsia="Newton-Regular" w:hAnsi="Times New Roman" w:cs="Times New Roman"/>
          <w:sz w:val="24"/>
          <w:szCs w:val="24"/>
        </w:rPr>
        <w:t>б отношениях и деятельности (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конфликте интересов</w:t>
      </w:r>
      <w:r w:rsidR="007753C7">
        <w:rPr>
          <w:rFonts w:ascii="Times New Roman" w:eastAsia="Newton-Regular" w:hAnsi="Times New Roman" w:cs="Times New Roman"/>
          <w:sz w:val="24"/>
          <w:szCs w:val="24"/>
        </w:rPr>
        <w:t>)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625097" w:rsidRPr="00625097" w:rsidRDefault="00625097" w:rsidP="00DE4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Некоторые крупные группы обозначают авторство названием группы с указанием отдельных лиц или без такового. При представлении рукописи, созданной подобной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группой, ведущему переписку автору следует указать название группы, если таковое имеется, и четко указать членов группы, которые могут быть признаны в качестве авторов и взять на себя ответственность за всю работу. Лиц,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непосредственно ответственных за рукопись, указывают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подписи под статьей, и в базе MEDLINE авторы будут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представлены именно этим списком. Если в подписи под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статьей указано название группы, в MEDLINE будет приведен список фамилий отдельных членов группы </w:t>
      </w:r>
      <w:r w:rsidR="00AC0C7A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авторов или сотрудников, иногда называемых участниками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научной работы, если в подписи под статьей (или в примечании) четко указано, что фамилии отдельных авторов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приведены в другом месте документа, и отмечено, кто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из них является автор</w:t>
      </w:r>
      <w:r w:rsidR="0090717C">
        <w:rPr>
          <w:rFonts w:ascii="Times New Roman" w:eastAsia="Newton-Regular" w:hAnsi="Times New Roman" w:cs="Times New Roman"/>
          <w:sz w:val="24"/>
          <w:szCs w:val="24"/>
        </w:rPr>
        <w:t xml:space="preserve">ом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участник</w:t>
      </w:r>
      <w:r w:rsidR="0090717C">
        <w:rPr>
          <w:rFonts w:ascii="Times New Roman" w:eastAsia="Newton-Regular" w:hAnsi="Times New Roman" w:cs="Times New Roman"/>
          <w:sz w:val="24"/>
          <w:szCs w:val="24"/>
        </w:rPr>
        <w:t>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 научной работы.</w:t>
      </w:r>
    </w:p>
    <w:p w:rsidR="00625097" w:rsidRPr="00625097" w:rsidRDefault="00625097" w:rsidP="007753C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3. Другие участники научной работы</w:t>
      </w:r>
    </w:p>
    <w:p w:rsidR="00816BB1" w:rsidRDefault="00625097" w:rsidP="00816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Участники, удовлетворяющие менее четырем перечисленным критериям авторства, не должны быть указаны в качестве авторов, однако их следует назвать.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Примеры вклада в работу, которые сами (без другого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вклада) не позволяют претендовать на авторство: поиск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финансирования; общий надзор за работой исследовательской группы или административная поддержка, помощь в написании, техническое редактирование,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языковое редактирование и корректура. Если вклад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участника недостаточен для признания автором, его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можно упомянуть индивидуально или в составе группы в определ</w:t>
      </w:r>
      <w:r w:rsidR="00DE4D2A">
        <w:rPr>
          <w:rFonts w:ascii="Times New Roman" w:eastAsia="Newton-Regular" w:hAnsi="Times New Roman" w:cs="Times New Roman"/>
          <w:sz w:val="24"/>
          <w:szCs w:val="24"/>
        </w:rPr>
        <w:t>ё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нном разделе (например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Клинические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исследователи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или </w:t>
      </w:r>
      <w:r w:rsidR="00620C5E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Участвующие исследователи</w:t>
      </w:r>
      <w:r w:rsidR="00620C5E">
        <w:rPr>
          <w:rFonts w:ascii="Cambria Math" w:eastAsia="Newton-Regular" w:hAnsi="Cambria Math" w:cs="Cambria Math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),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 указать его вклад (например 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выступал в качестве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научного консультанта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критически проанализировал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план исследования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собирал данные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620C5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предоставил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пациентов для участия в исследовании и проводил их</w:t>
      </w:r>
      <w:r w:rsidR="004708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лечение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участвовал в написании или техническом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редактировании рукописи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).</w:t>
      </w:r>
    </w:p>
    <w:p w:rsidR="00625097" w:rsidRDefault="00625097" w:rsidP="00816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Поскольку выражение благодарности может предполагать одобрение упоминаемыми лицами результатов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выводов исследования, редакторам рекомендуется требовать от автора, ответственного за переписку, письменного разрешения на выражение благодарности от всех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упоминаемых лиц.</w:t>
      </w:r>
    </w:p>
    <w:p w:rsidR="001A01A6" w:rsidRPr="007F391F" w:rsidRDefault="001A01A6" w:rsidP="00816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В </w:t>
      </w:r>
      <w:r w:rsidR="007F391F" w:rsidRP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случае использования технологий искусственного интеллекта </w:t>
      </w:r>
      <w:r w:rsid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в подготовке </w:t>
      </w:r>
      <w:r w:rsidR="007F391F" w:rsidRP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рукописи, необходимо сообщить об этом в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разделе «Благодарность» (“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  <w:lang w:val="en-US"/>
        </w:rPr>
        <w:t>Acknowledgment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”</w:t>
      </w:r>
      <w:r w:rsidR="00005AD2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).</w:t>
      </w:r>
      <w:r w:rsidR="00005AD2">
        <w:rPr>
          <w:rStyle w:val="ac"/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footnoteReference w:id="2"/>
      </w:r>
      <w:r w:rsidR="007F391F" w:rsidRPr="007F391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00274D" w:rsidRPr="007F391F" w:rsidRDefault="0000274D" w:rsidP="00466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i/>
          <w:color w:val="000000"/>
          <w:sz w:val="24"/>
          <w:szCs w:val="24"/>
        </w:rPr>
      </w:pPr>
      <w:r w:rsidRPr="007F391F">
        <w:rPr>
          <w:rFonts w:ascii="Times New Roman" w:eastAsia="Newton-Regular" w:hAnsi="Times New Roman" w:cs="Times New Roman"/>
          <w:b/>
          <w:i/>
          <w:color w:val="000000"/>
          <w:sz w:val="24"/>
          <w:szCs w:val="24"/>
        </w:rPr>
        <w:t xml:space="preserve">4. </w:t>
      </w:r>
      <w:r w:rsidR="00196DE5" w:rsidRPr="007F391F">
        <w:rPr>
          <w:rFonts w:ascii="Times New Roman" w:eastAsia="Newton-Regular" w:hAnsi="Times New Roman" w:cs="Times New Roman"/>
          <w:b/>
          <w:i/>
          <w:color w:val="000000"/>
          <w:sz w:val="24"/>
          <w:szCs w:val="24"/>
        </w:rPr>
        <w:t>Технологии искусственного интеллекта</w:t>
      </w:r>
    </w:p>
    <w:p w:rsidR="004668F5" w:rsidRPr="0090717C" w:rsidRDefault="004668F5" w:rsidP="00466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При подаче 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рукописи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журнал должен потребовать от авторов указать, использовали ли они технологии искусственного интеллекта (ИИ) (</w:t>
      </w:r>
      <w:r w:rsidR="00F83DF6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например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большие языковые модели [LLM], чат-боты или создатели изображений) при </w:t>
      </w:r>
      <w:r w:rsidR="00B465C7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подготовке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представленной работы. Ав</w:t>
      </w:r>
      <w:r w:rsidR="00B93730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торы, использующие такие технологии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должны описать как в сопроводительном письме, так и </w:t>
      </w:r>
      <w:r w:rsidR="001A0E6F" w:rsidRPr="001A0E6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в соответствующем разделе </w:t>
      </w:r>
      <w:r w:rsidRPr="001A0E6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представленной работ</w:t>
      </w:r>
      <w:r w:rsidR="001A0E6F" w:rsidRPr="001A0E6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ы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как 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именно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они </w:t>
      </w:r>
      <w:r w:rsidR="00B93730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их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использовали. 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Например, если ИИ использовался 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для </w:t>
      </w:r>
      <w:r w:rsidR="006E5A18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написания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рукописи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этот факт должен быть указан 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в разделе 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«Б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лагодарност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ь»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(см. Раздел II.A.3). Если 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же 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ИИ использовался для сбора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и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анализа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данных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или 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подготовки иллюстративного материала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подробно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е описание должно быть приведено 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в 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разделе «М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етод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ы»</w:t>
      </w:r>
      <w:r w:rsidR="00872004" w:rsidRPr="00872004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(см. Раздел IV.A.3.d).</w:t>
      </w:r>
      <w:r w:rsidR="008720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Чат-боты (</w:t>
      </w:r>
      <w:r w:rsidR="00B465C7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например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ChatGPT) не должны быть указаны в качестве авторов, поскольку они не могут нести ответственность за точность, целостность и оригинальность работы, 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что является критерием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авторства (см. Раздел II.A.1). Таким образом, люди несут ответственность за любой представленный материал, 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подготовленный с помощью технологий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искусственн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ого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интеллект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а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. Авторы должны тщательно просмотреть и отредактировать </w:t>
      </w:r>
      <w:r w:rsidR="00305A59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полученный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результат, по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скольку 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ИИ может генерировать авторитетно звучащие </w:t>
      </w:r>
      <w:r w:rsidR="00305A59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вывод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ы, которые могут быть неверными, неполными или предвзятыми. Авторы не должны указывать ИИ и технологии</w:t>
      </w:r>
      <w:r w:rsidR="00484C4C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ИИ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в качестве автора или соавтора, а также цитировать ИИ в качестве автора. Авторы должны иметь возможность утверждать, что в их статье </w:t>
      </w:r>
      <w:r w:rsidR="00305A59"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>отсутствует</w:t>
      </w:r>
      <w:r w:rsidRPr="007F391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плагиат, в том числе в тексте и изображениях, созданных ИИ. Люди должны обеспечить надлежащую атрибуцию всех цитируемых материалов, включая полные ссылки.</w:t>
      </w:r>
    </w:p>
    <w:p w:rsidR="00625097" w:rsidRPr="00625097" w:rsidRDefault="00625097" w:rsidP="007753C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B. </w:t>
      </w:r>
      <w:r w:rsidR="00816BB1" w:rsidRPr="00816BB1">
        <w:rPr>
          <w:rFonts w:ascii="Times New Roman" w:eastAsia="Newton-Regular" w:hAnsi="Times New Roman" w:cs="Times New Roman"/>
          <w:b/>
          <w:sz w:val="24"/>
          <w:szCs w:val="24"/>
        </w:rPr>
        <w:t>Раскрытие информации о финансовых и нефинансовых отношениях и деятельности, а также о конфликтах интересов</w:t>
      </w:r>
    </w:p>
    <w:p w:rsidR="009F7D3B" w:rsidRDefault="00625097" w:rsidP="00816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Общественное доверие к научному процессу и достоверность публикуемых статей отчасти зависят от прозрачности </w:t>
      </w:r>
      <w:r w:rsid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отношений и деятельности автора, напрямую или косвенно связанных с научной работой,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 этапах планирования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проведения исследования, а также написания, рецензирования, редактирования и публикации статьи.</w:t>
      </w:r>
    </w:p>
    <w:p w:rsidR="009F7D3B" w:rsidRDefault="00625097" w:rsidP="00816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Конфликт интересов </w:t>
      </w:r>
      <w:r w:rsid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или предвзятое отношение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возника</w:t>
      </w:r>
      <w:r w:rsid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>ю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 в случаях, когда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профессиональные суждения относительно основного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из интересов (например благополучия пациентов или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достоверности научного исследования) могут быть подвержены влиянию второстепенного интереса (например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финансовой выгоды). Восприятие читателем информации о конфликт</w:t>
      </w:r>
      <w:r w:rsidR="003D0DDC">
        <w:rPr>
          <w:rFonts w:ascii="Times New Roman" w:eastAsia="Newton-Regular" w:hAnsi="Times New Roman" w:cs="Times New Roman"/>
          <w:color w:val="000000"/>
          <w:sz w:val="24"/>
          <w:szCs w:val="24"/>
        </w:rPr>
        <w:t>ах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интересов столь же важно, как </w:t>
      </w:r>
      <w:r w:rsid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их реальное существование.</w:t>
      </w:r>
    </w:p>
    <w:p w:rsidR="009F7D3B" w:rsidRDefault="009F7D3B" w:rsidP="00816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Отдельные лица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могут не согласиться с тем, являются ли отношения или действия автора конфликтами. Хотя наличие отношени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я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или деятельности не всегда 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свидетельствует о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проблемно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м влиянии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на содержание статьи, восприятие конфликта может подорвать доверие к науке так же, как и фактический конфликт интересов. В конечном счете, читател</w:t>
      </w:r>
      <w:r w:rsidR="007753C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ям должна 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>быть</w:t>
      </w:r>
      <w:r w:rsidR="007753C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предоставлена возможность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вынести 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свое собственное суждение относительно того, 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влияют 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ли авторские отношения и действия 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на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содержани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е статьи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. Эти суждения требуют прозрачного раскрытия. Полное раскрытие 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информации 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ом</w:t>
      </w:r>
      <w:r w:rsidRPr="009F7D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демонстрирует приверженность прозрачности и помогает поддерживать доверие к научному процессу.</w:t>
      </w:r>
    </w:p>
    <w:p w:rsidR="00EB2C55" w:rsidRDefault="00625097" w:rsidP="00816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Финансовые взаимоотношения (например работа по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найму, консультирование, акционерная собственность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или опционы, гонорары, патенты или оплачиваемые</w:t>
      </w:r>
      <w:r w:rsidR="0047085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показания эксперта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) являются наиболее легко </w:t>
      </w:r>
      <w:r w:rsidR="007753C7">
        <w:rPr>
          <w:rFonts w:ascii="Times New Roman" w:eastAsia="Newton-Regular" w:hAnsi="Times New Roman" w:cs="Times New Roman"/>
          <w:color w:val="000000"/>
          <w:sz w:val="24"/>
          <w:szCs w:val="24"/>
        </w:rPr>
        <w:t>выявля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емыми примерами конфликта интересов и могут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подорвать доверие к 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журналу, отдельным авторам и на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уке в целом. Однако конфликт интересов возможен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по другим причинам, таким как личные отношения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соперничество, конкуренция в академической среде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интеллектуальны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е убеждения.</w:t>
      </w:r>
    </w:p>
    <w:p w:rsidR="00EB2C55" w:rsidRPr="00EB2C55" w:rsidRDefault="00620C5E" w:rsidP="00EB2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Авторы должны избе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гать вступления в соглашения со спонсорами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исследований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как коммерческими, так и некоммерческими, которые 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по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мешают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авторам получить доступ ко всем данным исследования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или анализировать и интерпретировать данные, а также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подготавливать и публиковать рукописи с независимым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выбором времени и места публикации.</w:t>
      </w:r>
      <w:r w:rsid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EB2C55" w:rsidRP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Политика, определяющая, где авторы могут публиковать свои работы, нарушает этот принцип академической свободы. От авторов может потребоваться предоставить журналу конфиденциальные соглашения.</w:t>
      </w:r>
    </w:p>
    <w:p w:rsidR="00625097" w:rsidRDefault="00EB2C55" w:rsidP="00EB2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Намеренное сокрытие информации об </w:t>
      </w:r>
      <w:r w:rsidRP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отношени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ях</w:t>
      </w:r>
      <w:r w:rsidRP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или де</w:t>
      </w:r>
      <w:r w:rsidR="007753C7">
        <w:rPr>
          <w:rFonts w:ascii="Times New Roman" w:eastAsia="Newton-Regular" w:hAnsi="Times New Roman" w:cs="Times New Roman"/>
          <w:color w:val="000000"/>
          <w:sz w:val="24"/>
          <w:szCs w:val="24"/>
        </w:rPr>
        <w:t>ятельности</w:t>
      </w:r>
      <w:r w:rsidRPr="00EB2C55">
        <w:rPr>
          <w:rFonts w:ascii="Times New Roman" w:eastAsia="Newton-Regular" w:hAnsi="Times New Roman" w:cs="Times New Roman"/>
          <w:color w:val="000000"/>
          <w:sz w:val="24"/>
          <w:szCs w:val="24"/>
        </w:rPr>
        <w:t>, которые указаны в форме раскрытия журнала, является формой неправомерного поведения, о чем говорится в разделе III.B.</w:t>
      </w:r>
    </w:p>
    <w:p w:rsidR="00692C6D" w:rsidRDefault="00493B00" w:rsidP="00692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Раскрытие потенциальных конфликтов интересов является 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индивидуальным 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и выходит за рамки 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непосредственн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ой поддержки 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конкретн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ой работы. В рукописи заявление о финансировании должно включать 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в себя указание 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только прям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ой поддержки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опис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ыв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а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ем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ой работы. О поддержке индивидуального вклада в работу 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как таково</w:t>
      </w:r>
      <w:r w:rsidR="0026111A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го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следует сообщать </w:t>
      </w:r>
      <w:r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отдельно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. Общую поддержку</w:t>
      </w:r>
      <w:r w:rsidR="00340787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и оплату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времени, потраченного </w:t>
      </w:r>
      <w:r w:rsidR="00340787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аффилированным 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автором на</w:t>
      </w:r>
      <w:r w:rsidR="00692C6D" w:rsidRP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его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работу</w:t>
      </w:r>
      <w:r w:rsidR="00340787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институтом/организацией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, следует отличать от прямого общего финансирования работы. </w:t>
      </w:r>
      <w:r w:rsidR="00340787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З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аявлени</w:t>
      </w:r>
      <w:r w:rsidR="00340787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е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о финансировании может быть </w:t>
      </w:r>
      <w:r w:rsidR="00340787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сформулировано следующим образом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: «Это исследование </w:t>
      </w:r>
      <w:r w:rsid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было про</w:t>
      </w:r>
      <w:r w:rsidR="00692C6D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финансирова</w:t>
      </w:r>
      <w:r w:rsid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но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А; </w:t>
      </w:r>
      <w:r w:rsid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время Д-</w:t>
      </w:r>
      <w:r w:rsidR="00692C6D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ра Ф.</w:t>
      </w:r>
      <w:r w:rsid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, затраченное на проведение работ,</w:t>
      </w:r>
      <w:r w:rsidR="00692C6D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был</w:t>
      </w:r>
      <w:r w:rsidR="0026111A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</w:t>
      </w:r>
      <w:r w:rsidR="00692C6D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оплачено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692C6D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В</w:t>
      </w:r>
      <w:r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»</w:t>
      </w:r>
      <w:r w:rsidR="00340787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</w:p>
    <w:p w:rsidR="00625097" w:rsidRPr="00625097" w:rsidRDefault="00625097" w:rsidP="0039521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color w:val="000000"/>
          <w:sz w:val="24"/>
          <w:szCs w:val="24"/>
        </w:rPr>
        <w:t>1. Участники редакционного процесса</w:t>
      </w:r>
    </w:p>
    <w:p w:rsidR="00625097" w:rsidRPr="00625097" w:rsidRDefault="00625097" w:rsidP="00EB2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Все участники процесса рецензирования и публикации </w:t>
      </w:r>
      <w:r w:rsidR="003D0DDC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не только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авторы, но и рецензенты, редак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торы и члены редакционного совета журналов </w:t>
      </w:r>
      <w:r w:rsidR="003D0DDC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выполнении своих функций в процессе рассмотрения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публикации статей должны учитывать конфликт своих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интересов и раскрывать все связи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виды деятельности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, которы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е могут рас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сматриваться как потенциальные источники конфликта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интересов.</w:t>
      </w:r>
    </w:p>
    <w:p w:rsidR="00625097" w:rsidRPr="002042B5" w:rsidRDefault="00625097" w:rsidP="0039521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</w:pPr>
      <w:r w:rsidRPr="002042B5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a. Авторы</w:t>
      </w:r>
    </w:p>
    <w:p w:rsidR="00625097" w:rsidRPr="00625097" w:rsidRDefault="00625097" w:rsidP="00204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Когда авторы представляют рукопись любого типа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или формата, они обязаны раскрыть все финансовые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личные взаимоотно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шения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виды деятельности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, которые повлияли или мог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ли повлиять на их работу. ICMJE разработал форму для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раскрытия информации, чтобы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упростить и стандартизировать раскрытие информации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авторами. Журналы </w:t>
      </w:r>
      <w:r w:rsidR="003D0DDC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члены ICMJE требуют, чтобы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авторы использовали эту форму, и сам ICMJE п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ризывает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другие журналы принять ее.</w:t>
      </w:r>
    </w:p>
    <w:p w:rsidR="00625097" w:rsidRPr="002042B5" w:rsidRDefault="00625097" w:rsidP="0039521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</w:pPr>
      <w:r w:rsidRPr="002042B5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b. Рецензенты</w:t>
      </w:r>
    </w:p>
    <w:p w:rsidR="00625097" w:rsidRPr="00625097" w:rsidRDefault="00625097" w:rsidP="00204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Предлагая рецензентам критиковать рукопись, у них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следует уточнить наличие 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связей/отношений или деятельности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, которы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е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могу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т 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затруднить процесс рецензирования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Рецензенты должны информировать редакторов о люб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ых отношениях и деятельности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, которы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мо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>гу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 повлиять на их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мнение о рукописи, 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они должны самостоятельно отка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заться от рецензировани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я, если есть основания для пред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взятости. Рецензенты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не должны использовать информа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цию о рецензируемой работе в своих интересах до того,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как она будет опубликована.</w:t>
      </w:r>
    </w:p>
    <w:p w:rsidR="00625097" w:rsidRPr="002042B5" w:rsidRDefault="00625097" w:rsidP="0039521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</w:pPr>
      <w:r w:rsidRPr="002042B5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c. Редакторы и сотрудники журнала</w:t>
      </w:r>
    </w:p>
    <w:p w:rsidR="00625097" w:rsidRDefault="00625097" w:rsidP="00204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Редакторы, принимающие окончательные решения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отношении рукописей, должны отказаться от редакционных решений при наличии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отношений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или деятельности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которые 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могут создать конфликты, связан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ные с рассматриваемыми статьями. Другие сотрудники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редакции, участву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ющие в принятии редакционных ре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шений, должны проинформировать редакторов о сво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их отношениях или деятельности (поскольку они могут влиять на 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редакционные</w:t>
      </w:r>
      <w:r w:rsidR="002042B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суждения)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, и самостоятельно отказаться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от принятия решений при 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наличии инте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рес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а, представляющего собой потенциальный конфликт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 Сотрудники редакции не должны использовать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информацию, полученную при работе с рукописями,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в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личных 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целях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 Р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едакторы должны регулярно публи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ковать 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собственные </w:t>
      </w:r>
      <w:r w:rsid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>сообщения/заявления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о раскрытии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потенциально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го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конфликт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интересов,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а также заявления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сотру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дников журнала. При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глашенные редакто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>ры должны следовать этим же про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цедурам.</w:t>
      </w:r>
    </w:p>
    <w:p w:rsidR="005E4DA5" w:rsidRPr="00625097" w:rsidRDefault="005E4DA5" w:rsidP="00204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Журналы должны принимать дополнительные меры предосторожности и иметь установленную политику оценки рукописей, представленных лицами, участвующими в редакционных решениях. Дополнительное руководство 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размещено на сайтах</w:t>
      </w:r>
      <w:r w:rsidRP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F4047" w:rsidRP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>Комитет</w:t>
      </w:r>
      <w:r w:rsid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>а</w:t>
      </w:r>
      <w:r w:rsidR="006F4047" w:rsidRP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по этике публикаций </w:t>
      </w:r>
      <w:r w:rsid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>(</w:t>
      </w:r>
      <w:r w:rsidR="006F4047" w:rsidRP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COPE</w:t>
      </w:r>
      <w:r w:rsid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) </w:t>
      </w:r>
      <w:r w:rsidRP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(https://publicationethics.org/files/A_Short_Guide_to_Ethical_Editing.pdf) и </w:t>
      </w:r>
      <w:r w:rsid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>Всемирной ассоциации медицинских редакторов</w:t>
      </w:r>
      <w:r w:rsidR="006F4047" w:rsidRP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>(</w:t>
      </w:r>
      <w:r w:rsidR="006F4047" w:rsidRP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WAME</w:t>
      </w:r>
      <w:r w:rsidR="006F404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) </w:t>
      </w:r>
      <w:r w:rsidRPr="005E4DA5">
        <w:rPr>
          <w:rFonts w:ascii="Times New Roman" w:eastAsia="Newton-Regular" w:hAnsi="Times New Roman" w:cs="Times New Roman"/>
          <w:color w:val="000000"/>
          <w:sz w:val="24"/>
          <w:szCs w:val="24"/>
        </w:rPr>
        <w:t>(http://wame.org/conflict-of-interest-in-peer-reviewed-medical-journals).</w:t>
      </w:r>
    </w:p>
    <w:p w:rsidR="00625097" w:rsidRPr="00625097" w:rsidRDefault="006F4047" w:rsidP="0039521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/>
          <w:iCs/>
          <w:color w:val="000000"/>
          <w:sz w:val="24"/>
          <w:szCs w:val="24"/>
        </w:rPr>
        <w:t>2. Сообщение об отношениях и деятельности</w:t>
      </w:r>
    </w:p>
    <w:p w:rsidR="00625097" w:rsidRPr="00625097" w:rsidRDefault="00625097" w:rsidP="00257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Статьи должны публиковаться с заявлениями или</w:t>
      </w:r>
      <w:r w:rsidR="00620C5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вспомогательными документами, такими как форма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ICMJE о </w:t>
      </w:r>
      <w:r w:rsidR="00DB33F6">
        <w:rPr>
          <w:rFonts w:ascii="Times New Roman" w:eastAsia="Newton-Regular" w:hAnsi="Times New Roman" w:cs="Times New Roman"/>
          <w:color w:val="000000"/>
          <w:sz w:val="24"/>
          <w:szCs w:val="24"/>
        </w:rPr>
        <w:t>раскрытии информации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</w:t>
      </w:r>
      <w:r w:rsidR="00DB33F6">
        <w:rPr>
          <w:rFonts w:ascii="Times New Roman" w:eastAsia="Newton-Regular" w:hAnsi="Times New Roman" w:cs="Times New Roman"/>
          <w:color w:val="000000"/>
          <w:sz w:val="24"/>
          <w:szCs w:val="24"/>
        </w:rPr>
        <w:t>декларирующая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:</w:t>
      </w:r>
    </w:p>
    <w:p w:rsidR="002578B6" w:rsidRPr="003A492A" w:rsidRDefault="002578B6" w:rsidP="003A492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3A492A">
        <w:rPr>
          <w:rFonts w:ascii="Times New Roman" w:eastAsia="Newton-Bold" w:hAnsi="Times New Roman" w:cs="Times New Roman"/>
          <w:bCs/>
          <w:color w:val="000000" w:themeColor="text1"/>
          <w:sz w:val="24"/>
          <w:szCs w:val="24"/>
        </w:rPr>
        <w:t xml:space="preserve">Отношения (связи) и деятельность 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авторов;</w:t>
      </w:r>
    </w:p>
    <w:p w:rsidR="002578B6" w:rsidRPr="003A492A" w:rsidRDefault="00625097" w:rsidP="003A492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Источники поддер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жки этой работы, включая</w:t>
      </w:r>
      <w:r w:rsidR="002578B6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имена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спонсо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ров, </w:t>
      </w:r>
      <w:r w:rsidR="002578B6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а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также разъяснение их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роли в разработке плана исследования; сборе, анализе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и интерпретации да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нных; составлении отч</w:t>
      </w:r>
      <w:r w:rsidR="002578B6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ё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та; приня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тии решения о представлении отч</w:t>
      </w:r>
      <w:r w:rsidR="002578B6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ё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та для публикации;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или заявление о том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, что источник поддержки не при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нимал такого участия</w:t>
      </w:r>
      <w:r w:rsidR="002578B6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не препятствовал публикации статьи;</w:t>
      </w:r>
    </w:p>
    <w:p w:rsidR="00625097" w:rsidRPr="003A492A" w:rsidRDefault="00625097" w:rsidP="003A492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Имели ли авторы доступ к данным исследования, с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объяснением характе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ра и объ</w:t>
      </w:r>
      <w:r w:rsidR="002578B6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ё</w:t>
      </w:r>
      <w:r w:rsidR="0054577F"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ма доступа, включая со</w:t>
      </w:r>
      <w:r w:rsidRPr="003A492A">
        <w:rPr>
          <w:rFonts w:ascii="Times New Roman" w:eastAsia="Newton-Regular" w:hAnsi="Times New Roman" w:cs="Times New Roman"/>
          <w:color w:val="000000"/>
          <w:sz w:val="24"/>
          <w:szCs w:val="24"/>
        </w:rPr>
        <w:t>хранение доступа на данный момент.</w:t>
      </w:r>
    </w:p>
    <w:p w:rsidR="00625097" w:rsidRPr="00625097" w:rsidRDefault="00625097" w:rsidP="00257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поддержку изложенных заявлений редакторы могут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потребовать, чтобы 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авторы исследований, финансируе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мых организациями с имущественной либо финансовой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заинтересованностью в результатах работы, подписывали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заявление</w:t>
      </w:r>
      <w:r w:rsidR="002578B6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следующего содержания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: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 меня имелся полный доступ ко всем данным в этой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работе, и я несу полную ответственность за целостность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данных и точность их анализа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</w:p>
    <w:p w:rsidR="00625097" w:rsidRPr="00625097" w:rsidRDefault="00625097" w:rsidP="0029072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C. Обязанности </w:t>
      </w:r>
      <w:r w:rsidR="002675BD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пр</w:t>
      </w:r>
      <w:r w:rsidR="002675BD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оцессе представления</w:t>
      </w: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 и рецензировани</w:t>
      </w:r>
      <w:r w:rsidR="002675BD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я</w:t>
      </w:r>
      <w:r w:rsidR="002675BD" w:rsidRPr="002675BD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75BD"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рукописи</w:t>
      </w:r>
    </w:p>
    <w:p w:rsidR="00625097" w:rsidRPr="00625097" w:rsidRDefault="00625097" w:rsidP="0029072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color w:val="000000"/>
          <w:sz w:val="24"/>
          <w:szCs w:val="24"/>
        </w:rPr>
        <w:t>1. Авторы</w:t>
      </w:r>
    </w:p>
    <w:p w:rsidR="0054577F" w:rsidRDefault="00625097" w:rsidP="003C0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Авторы должны соблюдать все принципы авторства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заявления о</w:t>
      </w:r>
      <w:r w:rsidR="003C0710">
        <w:rPr>
          <w:rFonts w:ascii="Times New Roman" w:eastAsia="Newton-Regular" w:hAnsi="Times New Roman" w:cs="Times New Roman"/>
          <w:color w:val="000000"/>
          <w:sz w:val="24"/>
          <w:szCs w:val="24"/>
        </w:rPr>
        <w:t>б отношениях и деятельности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>, подробно изложен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ные в разделах II.A и B настоящего документа.</w:t>
      </w:r>
    </w:p>
    <w:p w:rsidR="00625097" w:rsidRPr="003C0710" w:rsidRDefault="00625097" w:rsidP="002907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</w:pPr>
      <w:r w:rsidRPr="003C0710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a. Псевдонаучные (</w:t>
      </w:r>
      <w:r w:rsidR="003C0710">
        <w:rPr>
          <w:rFonts w:ascii="Cambria Math" w:eastAsia="Newton-Italic" w:hAnsi="Cambria Math" w:cs="Cambria Math"/>
          <w:b/>
          <w:i/>
          <w:iCs/>
          <w:color w:val="000000"/>
          <w:sz w:val="24"/>
          <w:szCs w:val="24"/>
        </w:rPr>
        <w:t>«</w:t>
      </w:r>
      <w:r w:rsidRPr="003C0710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хищн</w:t>
      </w:r>
      <w:r w:rsidR="003D0DDC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ически</w:t>
      </w:r>
      <w:r w:rsidRPr="003C0710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е</w:t>
      </w:r>
      <w:r w:rsidR="003C0710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»</w:t>
      </w:r>
      <w:r w:rsidRPr="003C0710">
        <w:rPr>
          <w:rFonts w:ascii="Times New Roman" w:eastAsia="Newton-Italic" w:hAnsi="Times New Roman" w:cs="Times New Roman"/>
          <w:b/>
          <w:i/>
          <w:iCs/>
          <w:color w:val="000000"/>
          <w:sz w:val="24"/>
          <w:szCs w:val="24"/>
        </w:rPr>
        <w:t>) журналы</w:t>
      </w:r>
    </w:p>
    <w:p w:rsidR="00846C1F" w:rsidRPr="008E353F" w:rsidRDefault="00625097" w:rsidP="0098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Появляется все больше изданий, позиционирующих</w:t>
      </w:r>
      <w:r w:rsidR="0054577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себя как </w:t>
      </w:r>
      <w:r w:rsidR="0054577F">
        <w:rPr>
          <w:rFonts w:ascii="Cambria Math" w:eastAsia="Newton-Regular" w:hAnsi="Cambria Math" w:cs="Cambria Math"/>
          <w:color w:val="000000"/>
          <w:sz w:val="24"/>
          <w:szCs w:val="24"/>
        </w:rPr>
        <w:t>«</w:t>
      </w:r>
      <w:r w:rsidR="00980F35" w:rsidRPr="00980F3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научные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медицинские журналы</w:t>
      </w:r>
      <w:r w:rsidR="0054577F">
        <w:rPr>
          <w:rFonts w:ascii="Cambria Math" w:eastAsia="Newton-Regular" w:hAnsi="Cambria Math" w:cs="Cambria Math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но не </w:t>
      </w:r>
      <w:r w:rsidR="00980F3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являющихся таковыми. 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>Эти журналы («хищн</w:t>
      </w:r>
      <w:r w:rsidR="003D0DDC">
        <w:rPr>
          <w:rFonts w:ascii="Times New Roman" w:hAnsi="Times New Roman" w:cs="Times New Roman"/>
          <w:bCs/>
          <w:iCs/>
          <w:sz w:val="24"/>
          <w:szCs w:val="24"/>
        </w:rPr>
        <w:t>ические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>» или «псевдо</w:t>
      </w:r>
      <w:r w:rsidR="0029072F">
        <w:rPr>
          <w:rFonts w:ascii="Times New Roman" w:hAnsi="Times New Roman" w:cs="Times New Roman"/>
          <w:bCs/>
          <w:iCs/>
          <w:sz w:val="24"/>
          <w:szCs w:val="24"/>
        </w:rPr>
        <w:t>научные» журналы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) принимают и публикуют почти все материалы и взимают плату за обработку (или публикацию) статей, часто сообщая об этом авторам после принятия статьи к публикации. Они часто утверждают, что проводят рецензирование, но не </w:t>
      </w:r>
      <w:r w:rsidR="00B412E0">
        <w:rPr>
          <w:rFonts w:ascii="Times New Roman" w:hAnsi="Times New Roman" w:cs="Times New Roman"/>
          <w:bCs/>
          <w:iCs/>
          <w:sz w:val="24"/>
          <w:szCs w:val="24"/>
        </w:rPr>
        <w:t>дела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ют </w:t>
      </w:r>
      <w:r w:rsidR="00B412E0">
        <w:rPr>
          <w:rFonts w:ascii="Times New Roman" w:hAnsi="Times New Roman" w:cs="Times New Roman"/>
          <w:bCs/>
          <w:iCs/>
          <w:sz w:val="24"/>
          <w:szCs w:val="24"/>
        </w:rPr>
        <w:t xml:space="preserve">этого, 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>и могут целенаправленно использовать имена</w:t>
      </w:r>
      <w:r w:rsidR="00B412E0">
        <w:rPr>
          <w:rFonts w:ascii="Times New Roman" w:hAnsi="Times New Roman" w:cs="Times New Roman"/>
          <w:bCs/>
          <w:iCs/>
          <w:sz w:val="24"/>
          <w:szCs w:val="24"/>
        </w:rPr>
        <w:t>/названия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>, подобн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хорошо известным журналам.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Они могут 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 xml:space="preserve">ложно 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>заяв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>лят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>ь,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 xml:space="preserve"> что являются членами ICMJE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(см. 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 xml:space="preserve">список действующих членов 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ICMJE 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980F35">
        <w:rPr>
          <w:rFonts w:ascii="Times New Roman" w:hAnsi="Times New Roman" w:cs="Times New Roman"/>
          <w:bCs/>
          <w:iCs/>
          <w:sz w:val="24"/>
          <w:szCs w:val="24"/>
          <w:lang w:val="en-US"/>
        </w:rPr>
        <w:t>www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>.icmje.org)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и что они следуют рекомендациям организаций, таких как ICMJE, COPE и WAME. Исследователи должны знать о существовании таких организаций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>/изданий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и избегать представления им исследований для публикации. </w:t>
      </w:r>
      <w:r w:rsidR="00980F35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Авторам необходим</w:t>
      </w:r>
      <w:r w:rsidR="00980F35">
        <w:rPr>
          <w:rFonts w:ascii="Times New Roman" w:eastAsia="Newton-Regular" w:hAnsi="Times New Roman" w:cs="Times New Roman"/>
          <w:color w:val="000000"/>
          <w:sz w:val="24"/>
          <w:szCs w:val="24"/>
        </w:rPr>
        <w:t>о ответственно подходить к оцен</w:t>
      </w:r>
      <w:r w:rsidR="00980F35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ке добросовестности, истории, практики и репутации</w:t>
      </w:r>
      <w:r w:rsidR="00980F3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980F35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журналов, в которы</w:t>
      </w:r>
      <w:r w:rsidR="00980F35">
        <w:rPr>
          <w:rFonts w:ascii="Times New Roman" w:eastAsia="Newton-Regular" w:hAnsi="Times New Roman" w:cs="Times New Roman"/>
          <w:color w:val="000000"/>
          <w:sz w:val="24"/>
          <w:szCs w:val="24"/>
        </w:rPr>
        <w:t>е они представляют рукописи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>В открытом доступе размещены р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уководства различных организаций 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</w:t>
      </w:r>
      <w:r w:rsidR="00980F35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980F35"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0F35" w:rsidRPr="008E353F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характеристик авторитетных рецензируемых журналов www.wame.org/identifying-predatory-or-pseudo-journals и 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</w:rPr>
        <w:t>www.wame.org/principles-of-transparency-and-best-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practice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  <w:lang w:val="en-US"/>
        </w:rPr>
        <w:t>scholarly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  <w:lang w:val="en-US"/>
        </w:rPr>
        <w:t>publishing</w:t>
      </w:r>
      <w:r w:rsidR="00846C1F" w:rsidRPr="008E353F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980F35" w:rsidRDefault="00980F35" w:rsidP="0098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Полезно также о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>браща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>ь</w:t>
      </w:r>
      <w:r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за помощью к научным наставникам, старшим коллегам и другим специалистам, имеющим многолетний опыт научн</w:t>
      </w:r>
      <w:r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публикаци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80F35" w:rsidRPr="00625097" w:rsidRDefault="00980F35" w:rsidP="0098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980F35">
        <w:rPr>
          <w:rFonts w:ascii="Times New Roman" w:hAnsi="Times New Roman" w:cs="Times New Roman"/>
          <w:bCs/>
          <w:iCs/>
          <w:sz w:val="24"/>
          <w:szCs w:val="24"/>
        </w:rPr>
        <w:t>Авторы должны избегать цитирования статей</w:t>
      </w:r>
      <w:r>
        <w:rPr>
          <w:rFonts w:ascii="Times New Roman" w:hAnsi="Times New Roman" w:cs="Times New Roman"/>
          <w:bCs/>
          <w:iCs/>
          <w:sz w:val="24"/>
          <w:szCs w:val="24"/>
        </w:rPr>
        <w:t>, опубликованных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 xml:space="preserve"> в хищн</w:t>
      </w:r>
      <w:r w:rsidR="00FD35F2">
        <w:rPr>
          <w:rFonts w:ascii="Times New Roman" w:hAnsi="Times New Roman" w:cs="Times New Roman"/>
          <w:bCs/>
          <w:iCs/>
          <w:sz w:val="24"/>
          <w:szCs w:val="24"/>
        </w:rPr>
        <w:t>ически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>х или псевдо</w:t>
      </w:r>
      <w:r w:rsidR="0029072F">
        <w:rPr>
          <w:rFonts w:ascii="Times New Roman" w:hAnsi="Times New Roman" w:cs="Times New Roman"/>
          <w:bCs/>
          <w:iCs/>
          <w:sz w:val="24"/>
          <w:szCs w:val="24"/>
        </w:rPr>
        <w:t xml:space="preserve">научных </w:t>
      </w:r>
      <w:r w:rsidRPr="00980F35">
        <w:rPr>
          <w:rFonts w:ascii="Times New Roman" w:hAnsi="Times New Roman" w:cs="Times New Roman"/>
          <w:bCs/>
          <w:iCs/>
          <w:sz w:val="24"/>
          <w:szCs w:val="24"/>
        </w:rPr>
        <w:t>журналах.</w:t>
      </w:r>
    </w:p>
    <w:p w:rsidR="00625097" w:rsidRPr="00625097" w:rsidRDefault="00625097" w:rsidP="0029072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Журналы</w:t>
      </w:r>
    </w:p>
    <w:p w:rsidR="00625097" w:rsidRPr="00226494" w:rsidRDefault="00625097" w:rsidP="0029072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226494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a. Конфиденциальность</w:t>
      </w:r>
    </w:p>
    <w:p w:rsidR="00625097" w:rsidRPr="00625097" w:rsidRDefault="00625097" w:rsidP="00226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Рукописи, предста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вляемые в журналы, обладают осо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бым статусом в отн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ошении соблюдения интеллектуаль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ных и имущественных прав авторов. Это связано с тем,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что при преждеврем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енном разглашении содержания ру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кописи (полном или частичном) авторам может быть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причинен ущерб.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Поэтому редакторы не должны никому, кроме авторов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рецензентов, предоставлять информацию о рукописях,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том числе о том, были ли они получены и находятся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стадии рассмотрения, об их содержании и статусе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процессе рецензирования, о критике рецензентов и об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итоговой судьбе рукописей. </w:t>
      </w:r>
      <w:r w:rsidR="00584807" w:rsidRPr="00584807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Редакторы должны </w:t>
      </w:r>
      <w:r w:rsidR="00584807">
        <w:rPr>
          <w:rFonts w:ascii="Times New Roman" w:eastAsia="Newton-Regular" w:hAnsi="Times New Roman" w:cs="Times New Roman"/>
          <w:sz w:val="24"/>
          <w:szCs w:val="24"/>
          <w:highlight w:val="yellow"/>
        </w:rPr>
        <w:t>осоз</w:t>
      </w:r>
      <w:r w:rsidR="00584807" w:rsidRPr="00584807">
        <w:rPr>
          <w:rFonts w:ascii="Times New Roman" w:eastAsia="Newton-Regular" w:hAnsi="Times New Roman" w:cs="Times New Roman"/>
          <w:sz w:val="24"/>
          <w:szCs w:val="24"/>
          <w:highlight w:val="yellow"/>
        </w:rPr>
        <w:t>на</w:t>
      </w:r>
      <w:r w:rsidR="00584807">
        <w:rPr>
          <w:rFonts w:ascii="Times New Roman" w:eastAsia="Newton-Regular" w:hAnsi="Times New Roman" w:cs="Times New Roman"/>
          <w:sz w:val="24"/>
          <w:szCs w:val="24"/>
          <w:highlight w:val="yellow"/>
        </w:rPr>
        <w:t>ва</w:t>
      </w:r>
      <w:r w:rsidR="00584807" w:rsidRPr="00584807">
        <w:rPr>
          <w:rFonts w:ascii="Times New Roman" w:eastAsia="Newton-Regular" w:hAnsi="Times New Roman" w:cs="Times New Roman"/>
          <w:sz w:val="24"/>
          <w:szCs w:val="24"/>
          <w:highlight w:val="yellow"/>
        </w:rPr>
        <w:t>ть, что использование технологий искусственного интеллекта при обработке рукописей может нарушить конфиденциальность.</w:t>
      </w:r>
      <w:r w:rsidR="0058480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Просьбы третьих сторон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 использовании рукописей и рецензий для судебного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разбирательства следует вежливо отклонять, и в случае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получения судебной повестки редакторы должны сделать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все возможное, чтобы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не разглашать такие конфиденци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альные материалы.</w:t>
      </w:r>
    </w:p>
    <w:p w:rsidR="00625097" w:rsidRPr="00625097" w:rsidRDefault="00625097" w:rsidP="00FF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должны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также четко заявить, что рецен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зенты </w:t>
      </w:r>
      <w:r w:rsidR="00A10865">
        <w:rPr>
          <w:rFonts w:ascii="Times New Roman" w:eastAsia="Newton-Regular" w:hAnsi="Times New Roman" w:cs="Times New Roman"/>
          <w:sz w:val="24"/>
          <w:szCs w:val="24"/>
        </w:rPr>
        <w:t>обязаны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хранить рукопи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си, связанные с ними материалы и содержащиеся в них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сведения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A10865" w:rsidRPr="00625097">
        <w:rPr>
          <w:rFonts w:ascii="Times New Roman" w:eastAsia="Newton-Regular" w:hAnsi="Times New Roman" w:cs="Times New Roman"/>
          <w:sz w:val="24"/>
          <w:szCs w:val="24"/>
        </w:rPr>
        <w:t>строго</w:t>
      </w:r>
      <w:r w:rsidR="00A10865">
        <w:rPr>
          <w:rFonts w:ascii="Times New Roman" w:eastAsia="Newton-Regular" w:hAnsi="Times New Roman" w:cs="Times New Roman"/>
          <w:sz w:val="24"/>
          <w:szCs w:val="24"/>
        </w:rPr>
        <w:t xml:space="preserve"> конфиденциально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Инструкции для рецензентов должны включать </w:t>
      </w:r>
      <w:r w:rsid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в себя 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рекомендации </w:t>
      </w:r>
      <w:r w:rsid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>относительно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использовани</w:t>
      </w:r>
      <w:r w:rsid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>я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ИИ.</w:t>
      </w:r>
      <w:r w:rsidR="00A1086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Рецензент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ы и сотрудники редакции не долж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 публично обсуждать работу авторов, а рецензенты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должны разглашат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ь идеи авторов до публикации ру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кописи. Рецензенты не должны сохранять рукопись для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личного пользования, и после представления рецензии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олжны уничтожить бумажные и удалить электронные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копии рукописей.</w:t>
      </w:r>
    </w:p>
    <w:p w:rsidR="00FF14D4" w:rsidRDefault="00625097" w:rsidP="00FF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При отклонении рукописи журналам 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 xml:space="preserve">настоятельно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рекомендуется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удалить ее копии из своих редакционных систем, если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только их не требуется 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сохранять в соответствии с мест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ными законами. Ж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урналы, сохраняющие копии откло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ненных рукописей, должны указывать это правило своей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работы в 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«И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нформации для авторов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F14D4" w:rsidRDefault="00625097" w:rsidP="00FF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Когда рукопись 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публикуется, журналы должны хра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нить копии представл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енных оригиналов, обзоров, изме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нений и корреспонденции 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не менее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тр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х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лет и, возможно, без ограничения срока в зависимости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 местных законов, чтобы иметь в будущем возможность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отвечать на вопросы 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по научной работе, если 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таковые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воз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никнут.</w:t>
      </w:r>
    </w:p>
    <w:p w:rsidR="00FF14D4" w:rsidRDefault="00625097" w:rsidP="00FF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не до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лжны публиковать или распростра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нять комментарии рецензентов без разрешения самого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рецензента и автора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. Если правила журнала предусма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тривают закрытое рец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ензирование, и комментарии пред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ставляются авторам неподписанными, эту информацию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следует раскрывать автору или любому другому лицу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без письменного разрешения рецензента.</w:t>
      </w:r>
    </w:p>
    <w:p w:rsidR="00625097" w:rsidRPr="00625097" w:rsidRDefault="00625097" w:rsidP="00FF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Конфиденциальнос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ть может быть снята в случае вы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явления нечестнос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ти или мошенничества, однако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дакторы должны уведомить авторов или рецензентов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об этом, в противном 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случае необходимо соблюдать кон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фиденциальность.</w:t>
      </w:r>
    </w:p>
    <w:p w:rsidR="00625097" w:rsidRPr="00FF14D4" w:rsidRDefault="00625097" w:rsidP="0029072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FF14D4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b. Своевременность</w:t>
      </w:r>
    </w:p>
    <w:p w:rsidR="00625097" w:rsidRPr="00625097" w:rsidRDefault="00625097" w:rsidP="00FF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должн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ы делать вс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ё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возможное для свое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временной подготовки рукописей к опубликованию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 привлечением всех имеющихся у них ресурсов. Если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намереваются опубликовать рукопись, они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должны стараться завершить работу с рукописью в 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вед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нное для эт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>ого время, а любые запланирован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ные задержки согласовывать с авторами. Если журнал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намерен продолжать работу с рукописью, редакторы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должны постараться отклонить рукопись как можно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скорее, чтобы авторы могли представить е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 другой</w:t>
      </w:r>
      <w:r w:rsidR="0054577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журнал.</w:t>
      </w:r>
    </w:p>
    <w:p w:rsidR="00625097" w:rsidRPr="00FF14D4" w:rsidRDefault="00625097" w:rsidP="0029072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FF14D4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c. Рецензирование</w:t>
      </w:r>
    </w:p>
    <w:p w:rsidR="007A5A20" w:rsidRDefault="00625097" w:rsidP="007A5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Рецензирование </w:t>
      </w:r>
      <w:r w:rsidR="00FD35F2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это критическая оценка представленных в журна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>лы рукописей, которая обычно вы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полняется не входящими в штат редакции экспертами.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Процесс рецензиров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ания </w:t>
      </w:r>
      <w:r w:rsidR="00FF14D4">
        <w:rPr>
          <w:rFonts w:ascii="Times New Roman" w:eastAsia="Newton-Regular" w:hAnsi="Times New Roman" w:cs="Times New Roman"/>
          <w:sz w:val="24"/>
          <w:szCs w:val="24"/>
        </w:rPr>
        <w:t>является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важным дополнением 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учного процесса, поскольку научная работа, в том числе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научные исследования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>, совершенно невозможны без бес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пристрастной, независимой и критической оценки их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результатов.</w:t>
      </w:r>
    </w:p>
    <w:p w:rsidR="007A5A20" w:rsidRDefault="00625097" w:rsidP="007A5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Фактическая ценность института рецензирования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широко обсуждается, од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>нако этот процесс позволяет при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влечь к критическому анализу рукописи членов научного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сообщества. Это полезно и с практической точки зрения,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поскольку помогает редакторам лучше определять, какие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рукописи приемлемы для их журналов. Рецензирование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часто помогает авторам и редакторам повысить качество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описания данных.</w:t>
      </w:r>
    </w:p>
    <w:p w:rsidR="00211854" w:rsidRDefault="00625097" w:rsidP="00211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Журнал нес</w:t>
      </w:r>
      <w:r w:rsidR="007A5A20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 ответственность за функционирование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систем выбора соотве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>тствующих рецензентов. В обязан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ности редактора входит обеспечение рецензентам доступа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 всем материалам, которые могут понадобиться для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оценки рукописи, включая дополнительные материалы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только для электронн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>ой публикации, а также обеспече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 надлежащей оценки и интерпретации комментариев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рецензента с точки зрения заявленн</w:t>
      </w:r>
      <w:r w:rsidR="00211854">
        <w:rPr>
          <w:rFonts w:ascii="Times New Roman" w:eastAsia="Newton-Regular" w:hAnsi="Times New Roman" w:cs="Times New Roman"/>
          <w:sz w:val="24"/>
          <w:szCs w:val="24"/>
        </w:rPr>
        <w:t xml:space="preserve">ых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им </w:t>
      </w:r>
      <w:r w:rsidR="00211854">
        <w:rPr>
          <w:rFonts w:ascii="Times New Roman" w:eastAsia="Newton-Regular" w:hAnsi="Times New Roman" w:cs="Times New Roman"/>
          <w:sz w:val="24"/>
          <w:szCs w:val="24"/>
        </w:rPr>
        <w:t>связей и деятельности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211854" w:rsidRDefault="00625097" w:rsidP="00211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Рецензируемый ж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>урнал не обязан отправлять пред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ставленные рукописи на рецен</w:t>
      </w:r>
      <w:r w:rsidR="00F01E0C">
        <w:rPr>
          <w:rFonts w:ascii="Times New Roman" w:eastAsia="Newton-Regular" w:hAnsi="Times New Roman" w:cs="Times New Roman"/>
          <w:sz w:val="24"/>
          <w:szCs w:val="24"/>
        </w:rPr>
        <w:t>зирование и не обязан сле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довать рекомендациям 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рецензента, будь они положитель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ными или отрицательными. В конечном итоге за отбор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всего содержания журнала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отвечает его редактор, и на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дакционные решени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я могут повлиять в том числе во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просы, не связанные с качеством рукописи, </w:t>
      </w:r>
      <w:r w:rsidR="000A3ECA" w:rsidRPr="00625097">
        <w:rPr>
          <w:rFonts w:ascii="Times New Roman" w:eastAsia="Newton-Regular" w:hAnsi="Times New Roman" w:cs="Times New Roman"/>
          <w:sz w:val="24"/>
          <w:szCs w:val="24"/>
        </w:rPr>
        <w:t>например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е</w:t>
      </w:r>
      <w:r w:rsidR="00211854">
        <w:rPr>
          <w:rFonts w:ascii="Times New Roman" w:eastAsia="Newton-Regular" w:hAnsi="Times New Roman" w:cs="Times New Roman"/>
          <w:sz w:val="24"/>
          <w:szCs w:val="24"/>
        </w:rPr>
        <w:t>ё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пригодность для темат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ики журнала. Если возникнут 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блемы, связанные с добросовестностью научной работы,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 может отклонить любую статью в любой момент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 ее публикации, в том числе после принятия в печать.</w:t>
      </w:r>
    </w:p>
    <w:p w:rsidR="00FD35F2" w:rsidRDefault="00625097" w:rsidP="00211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Журналы могут направлять на рецензирование различное количество и ти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пы рукописей, привлекать различн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ое количество и типы рецензентов для каждой рукописи,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>независимо от того, я</w:t>
      </w:r>
      <w:r w:rsidR="000A3ECA" w:rsidRPr="00A10865">
        <w:rPr>
          <w:rFonts w:ascii="Times New Roman" w:eastAsia="Newton-Regular" w:hAnsi="Times New Roman" w:cs="Times New Roman"/>
          <w:sz w:val="24"/>
          <w:szCs w:val="24"/>
        </w:rPr>
        <w:t>вляется ли процесс обзора откры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 xml:space="preserve">тым или </w:t>
      </w:r>
      <w:r w:rsidR="00277E5E" w:rsidRPr="00A10865">
        <w:rPr>
          <w:rFonts w:ascii="Times New Roman" w:eastAsia="Newton-Regular" w:hAnsi="Times New Roman" w:cs="Times New Roman"/>
          <w:sz w:val="24"/>
          <w:szCs w:val="24"/>
        </w:rPr>
        <w:t>анонимным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>, 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самостоятельно определять другие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аспекты процесса рас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смотрения рукописи. По этой при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чине и с целью помо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щи авторам журналы должны публи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ковать описание процесса рецензирования.</w:t>
      </w:r>
    </w:p>
    <w:p w:rsidR="00211854" w:rsidRDefault="00625097" w:rsidP="00211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Журналы должны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уведомлять рецензентов об окон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чательном решении принять или отклонить </w:t>
      </w:r>
      <w:r w:rsidR="00211854">
        <w:rPr>
          <w:rFonts w:ascii="Times New Roman" w:eastAsia="Newton-Regular" w:hAnsi="Times New Roman" w:cs="Times New Roman"/>
          <w:sz w:val="24"/>
          <w:szCs w:val="24"/>
        </w:rPr>
        <w:t>статью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также должны отмечать вклад рецензентов в выпуск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журнала. Редакторам рекомендуется сообщать замечания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рецензентов их колл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егам, рецензирующи</w:t>
      </w:r>
      <w:r w:rsidR="00211854">
        <w:rPr>
          <w:rFonts w:ascii="Times New Roman" w:eastAsia="Newton-Regular" w:hAnsi="Times New Roman" w:cs="Times New Roman"/>
          <w:sz w:val="24"/>
          <w:szCs w:val="24"/>
        </w:rPr>
        <w:t>м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тот же доку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мент, что позволит рец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ензентам в процессе рецензирова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ния обучаться друг у друга.</w:t>
      </w:r>
    </w:p>
    <w:p w:rsidR="00672471" w:rsidRDefault="00625097" w:rsidP="00211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рамках процесса рецензи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рования редакторам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комендуется изучать протоколы исследований, планы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проведения статистичес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кого анализа, если они представ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лены отдельно от протокола, и/или контракты, связанные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 исследованиями по конкретным проектам. Прежде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чем принимать результаты 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исследований для публика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ции, редакторы должны призвать авторов о</w:t>
      </w:r>
      <w:r w:rsidR="00672471">
        <w:rPr>
          <w:rFonts w:ascii="Times New Roman" w:eastAsia="Newton-Regular" w:hAnsi="Times New Roman" w:cs="Times New Roman"/>
          <w:sz w:val="24"/>
          <w:szCs w:val="24"/>
        </w:rPr>
        <w:t>бнародовать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перечисленные документы</w:t>
      </w:r>
      <w:r w:rsidR="00672471">
        <w:rPr>
          <w:rFonts w:ascii="Times New Roman" w:eastAsia="Newton-Regular" w:hAnsi="Times New Roman" w:cs="Times New Roman"/>
          <w:sz w:val="24"/>
          <w:szCs w:val="24"/>
        </w:rPr>
        <w:t xml:space="preserve"> одновременно 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 xml:space="preserve">или вскоре после </w:t>
      </w:r>
      <w:r w:rsidR="00672471">
        <w:rPr>
          <w:rFonts w:ascii="Times New Roman" w:eastAsia="Newton-Regular" w:hAnsi="Times New Roman" w:cs="Times New Roman"/>
          <w:sz w:val="24"/>
          <w:szCs w:val="24"/>
        </w:rPr>
        <w:t>выход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а</w:t>
      </w:r>
      <w:r w:rsidR="00672471">
        <w:rPr>
          <w:rFonts w:ascii="Times New Roman" w:eastAsia="Newton-Regular" w:hAnsi="Times New Roman" w:cs="Times New Roman"/>
          <w:sz w:val="24"/>
          <w:szCs w:val="24"/>
        </w:rPr>
        <w:t xml:space="preserve"> статьи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Некоторые журналы могут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потребовать публичного размещения этих документов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 качестве условия принятия рукописи к </w:t>
      </w:r>
      <w:r w:rsidR="00672471">
        <w:rPr>
          <w:rFonts w:ascii="Times New Roman" w:eastAsia="Newton-Regular" w:hAnsi="Times New Roman" w:cs="Times New Roman"/>
          <w:sz w:val="24"/>
          <w:szCs w:val="24"/>
        </w:rPr>
        <w:t>публикации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D51177" w:rsidRDefault="00625097" w:rsidP="00D51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Потребности журнала в независимом анализе данных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общедос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тупности данных </w:t>
      </w:r>
      <w:r w:rsidR="00A65AD2" w:rsidRPr="00A10865">
        <w:rPr>
          <w:rFonts w:ascii="Times New Roman" w:eastAsia="Newton-Regular" w:hAnsi="Times New Roman" w:cs="Times New Roman"/>
          <w:sz w:val="24"/>
          <w:szCs w:val="24"/>
        </w:rPr>
        <w:t>варьируются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>, отражая изменение</w:t>
      </w:r>
      <w:r w:rsidR="000A3ECA" w:rsidRPr="00A1086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>мнений, насколько доступность данных важна для их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рецензирования до и после публикации. 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В</w:t>
      </w:r>
      <w:r w:rsidR="003D764A" w:rsidRPr="00625097">
        <w:rPr>
          <w:rFonts w:ascii="Times New Roman" w:eastAsia="Newton-Regular" w:hAnsi="Times New Roman" w:cs="Times New Roman"/>
          <w:sz w:val="24"/>
          <w:szCs w:val="24"/>
        </w:rPr>
        <w:t xml:space="preserve"> наст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оящее время 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едакторы 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 xml:space="preserve">некоторых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журналов 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до принятия иссле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дований для публикации запрашивают 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 xml:space="preserve">проведение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статистическ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ого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данных клинического исследования независимым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биостатистиком. Дру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гие просят авторов сообщить, до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ступны ли данные об исследовании третьим 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лиц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ам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для просмотра и/или использования/повторного анализа,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поощряют или требуют от авторов предоставлять свои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данные другим специ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алистам для рассмотрения или 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вторного анализа. Каждый журнал должен устанавливать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 публиковать свои требования 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к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анализ</w:t>
      </w:r>
      <w:r w:rsidR="003D764A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данных таким образом, чтобы потенциальные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авторы могли легко их получить.</w:t>
      </w:r>
    </w:p>
    <w:p w:rsidR="004249B2" w:rsidRDefault="00625097" w:rsidP="00424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Некоторые специа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листы считают, что истинный 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цесс научного рецензирования начинается только после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опубликования резуль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татов научной работы. В этом 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ношении медицинским журналам следует реализовать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механизм, позволя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ющий читателям представлять ком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ментарии, вопросы и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ли критические замечания по опу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бликованным статьям, и авторы должны надлежащим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образом реагировать и со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трудничать в ответ на все запро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сы к журналу о получении данных или дополнительной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информации, если после опубликования статьи к ней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возникнут вопросы (см. раздел III).</w:t>
      </w:r>
    </w:p>
    <w:p w:rsidR="00625097" w:rsidRDefault="00625097" w:rsidP="00424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ICMJE считает, что исследователи обязаны хранить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первичные данные 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>и данные об аналитических проце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дурах, использованных для получения опубликованных</w:t>
      </w:r>
      <w:r w:rsidR="000A3EC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результатов, </w:t>
      </w:r>
      <w:r w:rsidR="004249B2">
        <w:rPr>
          <w:rFonts w:ascii="Times New Roman" w:eastAsia="Newton-Regular" w:hAnsi="Times New Roman" w:cs="Times New Roman"/>
          <w:sz w:val="24"/>
          <w:szCs w:val="24"/>
        </w:rPr>
        <w:t>не менее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10 лет. ICMJE п</w:t>
      </w:r>
      <w:r w:rsidR="004249B2">
        <w:rPr>
          <w:rFonts w:ascii="Times New Roman" w:eastAsia="Newton-Regular" w:hAnsi="Times New Roman" w:cs="Times New Roman"/>
          <w:sz w:val="24"/>
          <w:szCs w:val="24"/>
        </w:rPr>
        <w:t>ризывае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т </w:t>
      </w:r>
      <w:r w:rsidR="004249B2">
        <w:rPr>
          <w:rFonts w:ascii="Times New Roman" w:eastAsia="Newton-Regular" w:hAnsi="Times New Roman" w:cs="Times New Roman"/>
          <w:sz w:val="24"/>
          <w:szCs w:val="24"/>
        </w:rPr>
        <w:t xml:space="preserve">хранить всю информацию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хранилище данных для обеспечения долгосрочного доступа</w:t>
      </w:r>
      <w:r w:rsidR="004249B2" w:rsidRPr="004249B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4249B2" w:rsidRPr="00625097">
        <w:rPr>
          <w:rFonts w:ascii="Times New Roman" w:eastAsia="Newton-Regular" w:hAnsi="Times New Roman" w:cs="Times New Roman"/>
          <w:sz w:val="24"/>
          <w:szCs w:val="24"/>
        </w:rPr>
        <w:t>к н</w:t>
      </w:r>
      <w:r w:rsidR="004249B2">
        <w:rPr>
          <w:rFonts w:ascii="Times New Roman" w:eastAsia="Newton-Regular" w:hAnsi="Times New Roman" w:cs="Times New Roman"/>
          <w:sz w:val="24"/>
          <w:szCs w:val="24"/>
        </w:rPr>
        <w:t>ей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625097" w:rsidRPr="004249B2" w:rsidRDefault="00625097" w:rsidP="0029072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4249B2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 xml:space="preserve">d. </w:t>
      </w:r>
      <w:r w:rsidR="00163FBE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Добросовест</w:t>
      </w:r>
      <w:r w:rsidRPr="004249B2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ность</w:t>
      </w:r>
    </w:p>
    <w:p w:rsidR="004249B2" w:rsidRDefault="00625097" w:rsidP="00424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Редакционные решения должны основываться на релевантности рукопис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>и для журнала, а также на ориги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нальности, качестве и вкладе рукописи в доказательную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базу по важным вопросам. На эти решения не должны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влиять коммерческие интересы, личные отношения или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4249B2">
        <w:rPr>
          <w:rFonts w:ascii="Times New Roman" w:eastAsia="Newton-Regular" w:hAnsi="Times New Roman" w:cs="Times New Roman"/>
          <w:sz w:val="24"/>
          <w:szCs w:val="24"/>
        </w:rPr>
        <w:t>планы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 а также отрицательные или убедительно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противоречащие общепринятым взглядам данные. Кроме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того, авторы должны представлять для публикации или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иным образом обнародовать исследования, результаты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которых не достигл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>и уровня статистической значимо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сти или содержат неоднозначные выводы, а редакторы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должны исключать</w:t>
      </w:r>
      <w:r w:rsidR="003E373B">
        <w:rPr>
          <w:rFonts w:ascii="Times New Roman" w:eastAsia="Newton-Regular" w:hAnsi="Times New Roman" w:cs="Times New Roman"/>
          <w:sz w:val="24"/>
          <w:szCs w:val="24"/>
        </w:rPr>
        <w:t xml:space="preserve"> их из рассмотрения для публика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ции. Такие исследования могут содержать доказательные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данные, которые в сочетании с другими исследованиями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ходе мета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анализа мо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>гут способствовать получению 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ветов на важные вопросы, а публичное сообщение о таких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негативных или неубедительных выводах может пред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>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вратить необоснованное дублирование усилий или иным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образом помочь друг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>им исследователям, рассматриваю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щим проведение аналогичной работы.</w:t>
      </w:r>
    </w:p>
    <w:p w:rsidR="00625097" w:rsidRDefault="00625097" w:rsidP="00424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журналах должен быть ч</w:t>
      </w:r>
      <w:r w:rsidR="004249B2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тко описан принятый в них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апелляционный процесс, и должна быть предусмотрена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система реагирования на апелляции и жалобы.</w:t>
      </w:r>
    </w:p>
    <w:p w:rsidR="004249B2" w:rsidRPr="00563461" w:rsidRDefault="004249B2" w:rsidP="00EB29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563461">
        <w:rPr>
          <w:rFonts w:ascii="Times New Roman" w:eastAsia="Newton-Regular" w:hAnsi="Times New Roman" w:cs="Times New Roman"/>
          <w:b/>
          <w:i/>
          <w:sz w:val="24"/>
          <w:szCs w:val="24"/>
        </w:rPr>
        <w:t>е. Разнообразие и включение</w:t>
      </w:r>
    </w:p>
    <w:p w:rsidR="004249B2" w:rsidRPr="004249B2" w:rsidRDefault="004249B2" w:rsidP="00424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4249B2">
        <w:rPr>
          <w:rFonts w:ascii="Times New Roman" w:eastAsia="Newton-Regular" w:hAnsi="Times New Roman" w:cs="Times New Roman"/>
          <w:sz w:val="24"/>
          <w:szCs w:val="24"/>
        </w:rPr>
        <w:t>Чтобы улучшить академическую культуру, редакторы должны стремиться привлекать широкий и разнообразный круг авторов, рецензентов, сотрудников редакции, членов редколлегии и читателей.</w:t>
      </w:r>
    </w:p>
    <w:p w:rsidR="004249B2" w:rsidRPr="00563461" w:rsidRDefault="00563461" w:rsidP="00EB29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>
        <w:rPr>
          <w:rFonts w:ascii="Times New Roman" w:eastAsia="Newton-Regular" w:hAnsi="Times New Roman" w:cs="Times New Roman"/>
          <w:b/>
          <w:i/>
          <w:sz w:val="24"/>
          <w:szCs w:val="24"/>
          <w:lang w:val="en-US"/>
        </w:rPr>
        <w:t>f</w:t>
      </w:r>
      <w:r w:rsidR="004249B2" w:rsidRPr="00563461">
        <w:rPr>
          <w:rFonts w:ascii="Times New Roman" w:eastAsia="Newton-Regular" w:hAnsi="Times New Roman" w:cs="Times New Roman"/>
          <w:b/>
          <w:i/>
          <w:sz w:val="24"/>
          <w:szCs w:val="24"/>
        </w:rPr>
        <w:t>. Метрики</w:t>
      </w:r>
      <w:r w:rsidRPr="00563461">
        <w:rPr>
          <w:rFonts w:ascii="Times New Roman" w:eastAsia="Newton-Regular" w:hAnsi="Times New Roman" w:cs="Times New Roman"/>
          <w:b/>
          <w:i/>
          <w:sz w:val="24"/>
          <w:szCs w:val="24"/>
        </w:rPr>
        <w:t xml:space="preserve"> журнала</w:t>
      </w:r>
    </w:p>
    <w:p w:rsidR="004249B2" w:rsidRPr="00625097" w:rsidRDefault="004249B2" w:rsidP="00424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Фактор воздействия </w:t>
      </w:r>
      <w:r w:rsidR="00563461" w:rsidRPr="00563461">
        <w:rPr>
          <w:rFonts w:ascii="Times New Roman" w:eastAsia="Newton-Regular" w:hAnsi="Times New Roman" w:cs="Times New Roman"/>
          <w:sz w:val="24"/>
          <w:szCs w:val="24"/>
        </w:rPr>
        <w:t>(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 xml:space="preserve">импакт-фактор) 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журнала широко 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 xml:space="preserve">и ошибочно 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используется как показатель 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 xml:space="preserve">качества 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>исследований и журнала, а также как показатель важности конкретных исследовательских проектов или заслуг отдельных исследователей, включая их пригодность для найма, продвижени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по службе, пребывани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в должности, 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награждение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или финансировани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исследований. ICMJE рекомендует журнал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ам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уменьш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ить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акцент на импакт-фактор как един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ое мерило качества и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предоставля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ть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 xml:space="preserve"> диапазон метрик 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>(</w:t>
      </w:r>
      <w:r w:rsidR="00563461" w:rsidRPr="00563461">
        <w:rPr>
          <w:rFonts w:ascii="Times New Roman" w:eastAsia="Newton-Regular" w:hAnsi="Times New Roman" w:cs="Times New Roman"/>
          <w:i/>
          <w:sz w:val="24"/>
          <w:szCs w:val="24"/>
        </w:rPr>
        <w:t xml:space="preserve">здесь: </w:t>
      </w:r>
      <w:r w:rsidR="00563461">
        <w:rPr>
          <w:rFonts w:ascii="Times New Roman" w:eastAsia="Newton-Regular" w:hAnsi="Times New Roman" w:cs="Times New Roman"/>
          <w:sz w:val="24"/>
          <w:szCs w:val="24"/>
        </w:rPr>
        <w:t xml:space="preserve">средств оценки качества) </w:t>
      </w:r>
      <w:r w:rsidR="00563461" w:rsidRPr="004249B2">
        <w:rPr>
          <w:rFonts w:ascii="Times New Roman" w:eastAsia="Newton-Regular" w:hAnsi="Times New Roman" w:cs="Times New Roman"/>
          <w:sz w:val="24"/>
          <w:szCs w:val="24"/>
        </w:rPr>
        <w:t xml:space="preserve">статей и </w:t>
      </w:r>
      <w:r w:rsidRPr="004249B2">
        <w:rPr>
          <w:rFonts w:ascii="Times New Roman" w:eastAsia="Newton-Regular" w:hAnsi="Times New Roman" w:cs="Times New Roman"/>
          <w:sz w:val="24"/>
          <w:szCs w:val="24"/>
        </w:rPr>
        <w:t>журнала, относящихся к их читателям и авторам.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3. Рецензенты</w:t>
      </w:r>
    </w:p>
    <w:p w:rsidR="00390845" w:rsidRDefault="00625097" w:rsidP="00390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Рукописи, предст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>авляемые в журналы, обладают ря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дом привилегий перед другими видами сообщений, в том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числе в отношении соблюдения приватности авторов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конфиденциальности п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>рав на собственность, и при пре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ждевременном разглашении данных рукописи (полном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частичном) авторам может быть причинен ущерб.</w:t>
      </w:r>
      <w:r w:rsidR="0039084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Поэтому рецензенты должны хранить рукописи и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содержащиеся в них сведения строго конфиденциально.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Рецензенты не должны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публично обсуждать работу авто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ров и разглашать идеи авторов до публикации рукописи.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Рецензенты не должны сохранять рукопись для личного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пользования, и после представления рецензии должны</w:t>
      </w:r>
      <w:r w:rsidR="00353CC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уничтожить копии рукописей.</w:t>
      </w:r>
    </w:p>
    <w:p w:rsidR="00390845" w:rsidRPr="00A10865" w:rsidRDefault="00AE36D9" w:rsidP="006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E36D9">
        <w:rPr>
          <w:rFonts w:ascii="Times New Roman" w:eastAsia="Newton-Regular" w:hAnsi="Times New Roman" w:cs="Times New Roman"/>
          <w:sz w:val="24"/>
          <w:szCs w:val="24"/>
        </w:rPr>
        <w:t xml:space="preserve">Рецензенты, которые обращаются за помощью к стажеру или коллеге при проведении рецензирования, должны </w:t>
      </w:r>
      <w:r w:rsidR="00EF38D7">
        <w:rPr>
          <w:rFonts w:ascii="Times New Roman" w:eastAsia="Newton-Regular" w:hAnsi="Times New Roman" w:cs="Times New Roman"/>
          <w:sz w:val="24"/>
          <w:szCs w:val="24"/>
        </w:rPr>
        <w:t>указать</w:t>
      </w:r>
      <w:r w:rsidRPr="00AE36D9">
        <w:rPr>
          <w:rFonts w:ascii="Times New Roman" w:eastAsia="Newton-Regular" w:hAnsi="Times New Roman" w:cs="Times New Roman"/>
          <w:sz w:val="24"/>
          <w:szCs w:val="24"/>
        </w:rPr>
        <w:t xml:space="preserve"> вклад этих лиц в письменных комментариях, 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>представл</w:t>
      </w:r>
      <w:r w:rsidR="00EF38D7" w:rsidRPr="00A10865">
        <w:rPr>
          <w:rFonts w:ascii="Times New Roman" w:eastAsia="Newton-Regular" w:hAnsi="Times New Roman" w:cs="Times New Roman"/>
          <w:sz w:val="24"/>
          <w:szCs w:val="24"/>
        </w:rPr>
        <w:t>яемых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 xml:space="preserve"> редактору. </w:t>
      </w:r>
      <w:r w:rsidR="00A65AD2" w:rsidRPr="00A10865">
        <w:rPr>
          <w:rFonts w:ascii="Times New Roman" w:eastAsia="Newton-Regular" w:hAnsi="Times New Roman" w:cs="Times New Roman"/>
          <w:sz w:val="24"/>
          <w:szCs w:val="24"/>
        </w:rPr>
        <w:t>Рецензенты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 xml:space="preserve"> должны сохранять конфиденциальность рукописи, как указано выше</w:t>
      </w:r>
      <w:r w:rsidR="00A65AD2" w:rsidRPr="00A10865">
        <w:rPr>
          <w:rFonts w:ascii="Segoe UI" w:hAnsi="Segoe UI" w:cs="Segoe UI"/>
          <w:color w:val="211E1E"/>
          <w:sz w:val="16"/>
          <w:szCs w:val="16"/>
        </w:rPr>
        <w:t xml:space="preserve">, </w:t>
      </w:r>
      <w:r w:rsidR="0071648A" w:rsidRPr="00A10865">
        <w:rPr>
          <w:rFonts w:ascii="Times New Roman" w:eastAsia="Newton-Regular" w:hAnsi="Times New Roman" w:cs="Times New Roman"/>
          <w:sz w:val="24"/>
          <w:szCs w:val="24"/>
        </w:rPr>
        <w:t xml:space="preserve">что может запрещать загрузку рукописи в программные средства или другие технологии искусственного интеллекта, если </w:t>
      </w:r>
      <w:r w:rsidR="00CF41BC">
        <w:rPr>
          <w:rFonts w:ascii="Times New Roman" w:eastAsia="Newton-Regular" w:hAnsi="Times New Roman" w:cs="Times New Roman"/>
          <w:sz w:val="24"/>
          <w:szCs w:val="24"/>
        </w:rPr>
        <w:t xml:space="preserve">её </w:t>
      </w:r>
      <w:r w:rsidR="0071648A" w:rsidRPr="00A10865">
        <w:rPr>
          <w:rFonts w:ascii="Times New Roman" w:eastAsia="Newton-Regular" w:hAnsi="Times New Roman" w:cs="Times New Roman"/>
          <w:sz w:val="24"/>
          <w:szCs w:val="24"/>
        </w:rPr>
        <w:t>конфиденциальность не может быть гарантирована</w:t>
      </w:r>
      <w:r w:rsidR="00A65AD2" w:rsidRPr="00A10865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Рецензенты </w:t>
      </w:r>
      <w:r w:rsidR="00CF41BC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обязаны 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>запр</w:t>
      </w:r>
      <w:r w:rsidR="00CF41BC">
        <w:rPr>
          <w:rFonts w:ascii="Times New Roman" w:eastAsia="Newton-Regular" w:hAnsi="Times New Roman" w:cs="Times New Roman"/>
          <w:sz w:val="24"/>
          <w:szCs w:val="24"/>
          <w:highlight w:val="yellow"/>
        </w:rPr>
        <w:t>ашивать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разрешение журнала</w:t>
      </w:r>
      <w:r w:rsidR="00CF41BC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на использование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технологи</w:t>
      </w:r>
      <w:r w:rsidR="00CF41BC">
        <w:rPr>
          <w:rFonts w:ascii="Times New Roman" w:eastAsia="Newton-Regular" w:hAnsi="Times New Roman" w:cs="Times New Roman"/>
          <w:sz w:val="24"/>
          <w:szCs w:val="24"/>
          <w:highlight w:val="yellow"/>
        </w:rPr>
        <w:t>й</w:t>
      </w:r>
      <w:r w:rsidR="00A10865" w:rsidRPr="00A10865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искусственного интеллекта для облегчения рецензирования.</w:t>
      </w:r>
      <w:r w:rsidR="00A1086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1648A" w:rsidRPr="00A10865">
        <w:rPr>
          <w:rFonts w:ascii="Times New Roman" w:eastAsia="Newton-Regular" w:hAnsi="Times New Roman" w:cs="Times New Roman"/>
          <w:sz w:val="24"/>
          <w:szCs w:val="24"/>
        </w:rPr>
        <w:t>Рецензенты должны осознавать, что ИИ способен генерировать авторитетно звучащие выводы, которые могут быть неверными, неполными или предвзятыми</w:t>
      </w:r>
      <w:r w:rsidRPr="00A10865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390845" w:rsidRDefault="00D06968" w:rsidP="00390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О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жидается, что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рецензенты будут оперативно от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кликаться на просьбы о рецензировании и представлять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рецензии в установ</w:t>
      </w:r>
      <w:r>
        <w:rPr>
          <w:rFonts w:ascii="Times New Roman" w:eastAsia="Newton-Regular" w:hAnsi="Times New Roman" w:cs="Times New Roman"/>
          <w:sz w:val="24"/>
          <w:szCs w:val="24"/>
        </w:rPr>
        <w:t>ленные сроки. Комментарии рецен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зентов должны быть </w:t>
      </w:r>
      <w:r>
        <w:rPr>
          <w:rFonts w:ascii="Times New Roman" w:eastAsia="Newton-Regular" w:hAnsi="Times New Roman" w:cs="Times New Roman"/>
          <w:sz w:val="24"/>
          <w:szCs w:val="24"/>
        </w:rPr>
        <w:t>конструктивными, честными и веж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ливыми.</w:t>
      </w:r>
    </w:p>
    <w:p w:rsidR="00625097" w:rsidRDefault="00625097" w:rsidP="00390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Рецензенты должн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ы заявлять о сво</w:t>
      </w:r>
      <w:r w:rsidR="00390845">
        <w:rPr>
          <w:rFonts w:ascii="Times New Roman" w:eastAsia="Newton-Regular" w:hAnsi="Times New Roman" w:cs="Times New Roman"/>
          <w:sz w:val="24"/>
          <w:szCs w:val="24"/>
        </w:rPr>
        <w:t xml:space="preserve">их отношениях и деятельности, которые могут стать причиной предвзятого отношения к оценке рукописи,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="00390845">
        <w:rPr>
          <w:rFonts w:ascii="Times New Roman" w:eastAsia="Newton-Regular" w:hAnsi="Times New Roman" w:cs="Times New Roman"/>
          <w:sz w:val="24"/>
          <w:szCs w:val="24"/>
        </w:rPr>
        <w:t>отказать</w:t>
      </w:r>
      <w:r w:rsidR="00390845" w:rsidRPr="00625097">
        <w:rPr>
          <w:rFonts w:ascii="Times New Roman" w:eastAsia="Newton-Regular" w:hAnsi="Times New Roman" w:cs="Times New Roman"/>
          <w:sz w:val="24"/>
          <w:szCs w:val="24"/>
        </w:rPr>
        <w:t xml:space="preserve">ся от рецензирования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при </w:t>
      </w:r>
      <w:r w:rsidR="00390845">
        <w:rPr>
          <w:rFonts w:ascii="Times New Roman" w:eastAsia="Newton-Regular" w:hAnsi="Times New Roman" w:cs="Times New Roman"/>
          <w:sz w:val="24"/>
          <w:szCs w:val="24"/>
        </w:rPr>
        <w:t>наличии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такого конфликта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D. Владельцы журналов и редакционная</w:t>
      </w:r>
      <w:r w:rsidR="00D06968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независимость</w:t>
      </w:r>
    </w:p>
    <w:p w:rsidR="00625097" w:rsidRPr="00A63280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A63280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1. Владельцы журналов</w:t>
      </w:r>
    </w:p>
    <w:p w:rsidR="00A22F36" w:rsidRPr="00A22F36" w:rsidRDefault="00625097" w:rsidP="00A2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У владельцев и редакторов медицинских журналов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общая цель, но разные с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феры ответственности, и эти раз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личия иногда приводят к конфликтам.</w:t>
      </w:r>
      <w:r w:rsidR="00A22F3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440B3" w:rsidRPr="001B5DDE">
        <w:rPr>
          <w:rFonts w:ascii="Times New Roman" w:eastAsia="Newton-Regular" w:hAnsi="Times New Roman" w:cs="Times New Roman"/>
          <w:sz w:val="24"/>
          <w:szCs w:val="24"/>
          <w:highlight w:val="yellow"/>
        </w:rPr>
        <w:t>В медицинском журнале следует четко обозначить его руководство и его связь с владельцем журнала (например спонсирующим его научным обществом).</w:t>
      </w:r>
    </w:p>
    <w:p w:rsidR="008B352F" w:rsidRDefault="009B3079" w:rsidP="00A2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>Издание м</w:t>
      </w:r>
      <w:r w:rsidR="00296D82">
        <w:rPr>
          <w:rFonts w:ascii="Times New Roman" w:eastAsia="Newton-Regular" w:hAnsi="Times New Roman" w:cs="Times New Roman"/>
          <w:sz w:val="24"/>
          <w:szCs w:val="24"/>
          <w:highlight w:val="yellow"/>
        </w:rPr>
        <w:t>едицинских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</w:t>
      </w:r>
      <w:r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>журналов сопряжено с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выброс</w:t>
      </w:r>
      <w:r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>ами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углекислого газа, усугубляю</w:t>
      </w:r>
      <w:r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>щими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изменение климата, которое представляет собой серьезную угрозу благополучию человека и </w:t>
      </w:r>
      <w:r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планетарному 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здоровью. Редакторы, издатели, владельцы журналов и другие заинтересованные стороны должны работать вместе над разработкой немедленных стратегий </w:t>
      </w:r>
      <w:r w:rsidR="00822387">
        <w:rPr>
          <w:rFonts w:ascii="Times New Roman" w:eastAsia="Newton-Regular" w:hAnsi="Times New Roman" w:cs="Times New Roman"/>
          <w:sz w:val="24"/>
          <w:szCs w:val="24"/>
          <w:highlight w:val="yellow"/>
        </w:rPr>
        <w:t>сокращения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выбросов углекислого газа с целью достижения </w:t>
      </w:r>
      <w:r w:rsidR="00822387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их 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чистых нулевых </w:t>
      </w:r>
      <w:r w:rsidR="006E5A18">
        <w:rPr>
          <w:rFonts w:ascii="Times New Roman" w:eastAsia="Newton-Regular" w:hAnsi="Times New Roman" w:cs="Times New Roman"/>
          <w:sz w:val="24"/>
          <w:szCs w:val="24"/>
          <w:highlight w:val="yellow"/>
        </w:rPr>
        <w:t>уровней</w:t>
      </w:r>
      <w:r w:rsidR="00A22F36" w:rsidRPr="0039398B">
        <w:rPr>
          <w:rFonts w:ascii="Times New Roman" w:eastAsia="Newton-Regular" w:hAnsi="Times New Roman" w:cs="Times New Roman"/>
          <w:sz w:val="24"/>
          <w:szCs w:val="24"/>
          <w:highlight w:val="yellow"/>
        </w:rPr>
        <w:t>.</w:t>
      </w:r>
    </w:p>
    <w:p w:rsidR="008B352F" w:rsidRDefault="00625097" w:rsidP="008B3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Владельцы медицинских журналов ответственны за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назначение и увольнение редакторов. При назначении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владельцы должны предоставлять редакторам контракт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 ч</w:t>
      </w:r>
      <w:r w:rsidR="008B352F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тким описанием 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их прав и обязанностей, полномо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чий, общих условий их</w:t>
      </w:r>
      <w:r w:rsidR="008B352F">
        <w:rPr>
          <w:rFonts w:ascii="Times New Roman" w:eastAsia="Newton-Regular" w:hAnsi="Times New Roman" w:cs="Times New Roman"/>
          <w:sz w:val="24"/>
          <w:szCs w:val="24"/>
        </w:rPr>
        <w:t xml:space="preserve"> назначения и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механизмов урегули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рования конфликтов. Эффективность работы редактора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можно оценить в том числе с использованием взаимно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согласованных показа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телей, но не обязательно ограни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чиваясь размером читательской аудитории, количеством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поступающих рукописей и временем их подготовки или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другими показателями работы журнала.</w:t>
      </w:r>
    </w:p>
    <w:p w:rsidR="008B352F" w:rsidRDefault="00625097" w:rsidP="008B3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Владельцы должны увольнять редакторов только по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существенным причинам, таким как нарушения научной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этики, несогласие с 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долгосрочными планами редакцион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ной политики журнала, недостаточная эффективность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работы по согласованным показателям эффективности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редакционной деяте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льности или неприемлемое поведе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ние, несовместимое с </w:t>
      </w:r>
      <w:r w:rsidR="008B352F">
        <w:rPr>
          <w:rFonts w:ascii="Times New Roman" w:eastAsia="Newton-Regular" w:hAnsi="Times New Roman" w:cs="Times New Roman"/>
          <w:sz w:val="24"/>
          <w:szCs w:val="24"/>
        </w:rPr>
        <w:t>занимаемой должностью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8B352F" w:rsidRDefault="00625097" w:rsidP="008B3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Назначения и уво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льнения следует проводить на ос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новании оценки группой независимых экспертов, а не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небольшого числа 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руководителей организации-собст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венника. Это особе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нно необходимо в случае увольне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ния по общественно крайне значимым вопросам права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свободу слова в науке, поскольку часто редакторам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приходится выполнять свои этические обязанности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оспаривать статус-к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>во способами, которые могут 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тиворечить интересам владельцев журнала.</w:t>
      </w:r>
    </w:p>
    <w:p w:rsidR="00625097" w:rsidRPr="008B352F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8B352F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2. Редакционная независимость</w:t>
      </w:r>
    </w:p>
    <w:p w:rsidR="00E25514" w:rsidRDefault="00625097" w:rsidP="008B3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E25514">
        <w:rPr>
          <w:rFonts w:ascii="Times New Roman" w:eastAsia="Newton-Regular" w:hAnsi="Times New Roman" w:cs="Times New Roman"/>
          <w:sz w:val="24"/>
          <w:szCs w:val="24"/>
        </w:rPr>
        <w:t>ICMJE приним</w:t>
      </w:r>
      <w:r w:rsidR="00D06968" w:rsidRPr="00E25514">
        <w:rPr>
          <w:rFonts w:ascii="Times New Roman" w:eastAsia="Newton-Regular" w:hAnsi="Times New Roman" w:cs="Times New Roman"/>
          <w:sz w:val="24"/>
          <w:szCs w:val="24"/>
        </w:rPr>
        <w:t>ает определение редакционной не</w:t>
      </w:r>
      <w:r w:rsidRPr="00E25514">
        <w:rPr>
          <w:rFonts w:ascii="Times New Roman" w:eastAsia="Newton-Regular" w:hAnsi="Times New Roman" w:cs="Times New Roman"/>
          <w:sz w:val="24"/>
          <w:szCs w:val="24"/>
        </w:rPr>
        <w:t>зависимости, данн</w:t>
      </w:r>
      <w:r w:rsidR="00D06968" w:rsidRPr="00E25514">
        <w:rPr>
          <w:rFonts w:ascii="Times New Roman" w:eastAsia="Newton-Regular" w:hAnsi="Times New Roman" w:cs="Times New Roman"/>
          <w:sz w:val="24"/>
          <w:szCs w:val="24"/>
        </w:rPr>
        <w:t>ое Всемирной ассоциаци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</w:rPr>
        <w:t>ей</w:t>
      </w:r>
      <w:r w:rsidR="00D06968" w:rsidRPr="00E25514">
        <w:rPr>
          <w:rFonts w:ascii="Times New Roman" w:eastAsia="Newton-Regular" w:hAnsi="Times New Roman" w:cs="Times New Roman"/>
          <w:sz w:val="24"/>
          <w:szCs w:val="24"/>
        </w:rPr>
        <w:t xml:space="preserve"> медицин</w:t>
      </w:r>
      <w:r w:rsidRPr="00E25514">
        <w:rPr>
          <w:rFonts w:ascii="Times New Roman" w:eastAsia="Newton-Regular" w:hAnsi="Times New Roman" w:cs="Times New Roman"/>
          <w:sz w:val="24"/>
          <w:szCs w:val="24"/>
        </w:rPr>
        <w:t>ских редакторов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  <w:lang w:val="en-US"/>
        </w:rPr>
        <w:t>http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</w:rPr>
        <w:t>://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  <w:lang w:val="en-US"/>
        </w:rPr>
        <w:t>wame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</w:rPr>
        <w:t>.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  <w:lang w:val="en-US"/>
        </w:rPr>
        <w:t>org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</w:rPr>
        <w:t>/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  <w:lang w:val="en-US"/>
        </w:rPr>
        <w:t>editorial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</w:rPr>
        <w:t>-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  <w:lang w:val="en-US"/>
        </w:rPr>
        <w:t>independence</w:t>
      </w:r>
      <w:r w:rsidR="00454088" w:rsidRPr="00E25514">
        <w:rPr>
          <w:rFonts w:ascii="Times New Roman" w:eastAsia="Newton-Regular" w:hAnsi="Times New Roman" w:cs="Times New Roman"/>
          <w:sz w:val="24"/>
          <w:szCs w:val="24"/>
        </w:rPr>
        <w:t>)</w:t>
      </w:r>
      <w:r w:rsidRPr="00E25514">
        <w:rPr>
          <w:rFonts w:ascii="Times New Roman" w:eastAsia="Newton-Regular" w:hAnsi="Times New Roman" w:cs="Times New Roman"/>
          <w:sz w:val="24"/>
          <w:szCs w:val="24"/>
        </w:rPr>
        <w:t>, согласно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которому главные редакторы</w:t>
      </w:r>
      <w:r w:rsidR="00D0696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обладают всеми по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>лномочиями в отношении всего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держания своего журна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>ла и сроков его публикации. Вла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дельцы журналов не д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>олжны вмешиваться в отбор, оцен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ку, определение очередности публикации материалов,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также редактирование отдельных статей ни напрямую,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 косвенно путем создания обстановки, влияющей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принятие соответствующего решения. Редакторы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должны основыват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>ь редакционные решения на досто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верности работы и ее важности для читателей журнала,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не на коммерчески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>х последствиях для журнала. При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чем редакторы должн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>ы иметь возможность свободно вы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ражать критические, но ответственные взгляды по всем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областям медицины,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 xml:space="preserve"> не опасаясь неблагоприятных 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следствий, даже если </w:t>
      </w:r>
      <w:r w:rsidR="00401CF2">
        <w:rPr>
          <w:rFonts w:ascii="Times New Roman" w:eastAsia="Newton-Regular" w:hAnsi="Times New Roman" w:cs="Times New Roman"/>
          <w:sz w:val="24"/>
          <w:szCs w:val="24"/>
        </w:rPr>
        <w:t>эти взгляды противоречат коммер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ческим целям издателя.</w:t>
      </w:r>
    </w:p>
    <w:p w:rsidR="008466ED" w:rsidRDefault="00625097" w:rsidP="00846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Главные редактор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ы должны также иметь право окон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чательного решения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по принятию или отказу в публи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кации рекламы или спонсируемых материалов, включая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приложения, по использованию торговой марки журнала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по общей полити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ке в отношении коммерческого ис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пользования содержимого журнала.</w:t>
      </w:r>
    </w:p>
    <w:p w:rsidR="008466ED" w:rsidRDefault="00625097" w:rsidP="00846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Журналам реком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ендуется создать независимый </w:t>
      </w:r>
      <w:r w:rsid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 разнообразный 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ре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дакционный консульта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тивный совет для помощи редакто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ру в разработке и поддержании редакционной политики.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Для поддержки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редакционных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решений и выска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зывани</w:t>
      </w:r>
      <w:r w:rsid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я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потенциально противоре</w:t>
      </w:r>
      <w:r w:rsid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чащих им мнений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владельцы должны обеспечивать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получение надлежащей страховки в случае юридического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преследования ред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акторов и при необходимости юри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дических консульта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ций. В случае возникновения юри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дических проблем редактор должен как можно скорее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сообщить о них своему юрисконсульту, владельцу и/или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издателю. Согласно политике ICMJE (см. раздел II</w:t>
      </w:r>
      <w:r w:rsid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С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.2.а),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редакторы должны з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ащищать конфиденциальность авто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ров и рецензентов (в отношении имени и комментариев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рецензентов). Редакторы должны принять все разумные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меры для проверки фактов в журнальном комментарии,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том числе в разде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лах новостей и в публикациях со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циальных медиа (социальные сети, блоги и пр. </w:t>
      </w:r>
      <w:r w:rsidR="004E6756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Ред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.),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должны обеспечить соблюдение сотрудниками журнала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правил надлежащей журналистской практики, включая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публикацию срочны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х заметок и получение по возмож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ности ответа от всех з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аинтересованных сторон до публи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кации. Такая практика, основанная на честности и учете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общественных интересо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в, может оказаться особенно важ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ной для защиты от юридических обвинений в клевете.</w:t>
      </w:r>
    </w:p>
    <w:p w:rsidR="008466ED" w:rsidRDefault="00625097" w:rsidP="00846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Чтобы сохранять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редакционную независимость, ре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дактор должен иметь возможность решать определенный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круг вопросов непосредственно с владельцем журнала,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 не с делегированн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ым менеджером или административ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ным сотрудником.</w:t>
      </w:r>
    </w:p>
    <w:p w:rsidR="00625097" w:rsidRPr="00625097" w:rsidRDefault="00625097" w:rsidP="00846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Редакторы и редакционные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организации обязаны сле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довать принципам р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едакционной независимости, пред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ставляя на суд меж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дународной медицинской, академи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ческой и широкой общественности серьезные случаи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посягательств на эту свободу.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E. Защита участников исследований</w:t>
      </w:r>
    </w:p>
    <w:p w:rsidR="00512241" w:rsidRDefault="008466ED" w:rsidP="0051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Все следователи должны 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>гарантировать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, что планирование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проведение и описание результатов исследований с участием человека 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соответств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>ует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Хельсинкской декларации, пересмотренной в 2013 году (www.wma.net/policies-post/wma-declaration-of-helsinki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>-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ethical-principles-for-medical-research-involving-human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>-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subjects/). Все авторы должны получить разрешение на проведение исследования от независимого местного, регионального или национального органа (например комитета по этике, 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наблюдательного 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совета 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>организации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)</w:t>
      </w:r>
      <w:r w:rsidR="00CC55D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</w:t>
      </w:r>
      <w:r w:rsidR="00CC55DB" w:rsidRPr="00CC55DB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и быть готовы</w:t>
      </w:r>
      <w:r w:rsidR="000163B8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ми</w:t>
      </w:r>
      <w:r w:rsidR="00CC55DB" w:rsidRPr="00CC55DB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предоставить документацию по запросу редакции</w:t>
      </w:r>
      <w:r w:rsidRPr="008466ED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Если есть основания пол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агать, что при проведении иссле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дования могли быть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нарушены нормы Хельсинкской де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кларации, авторы должны предоставить соответствующее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разъяснение и привести свидетельство того, что спорные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аспекты работы были однозначно одобрены </w:t>
      </w:r>
      <w:r w:rsidR="00512241">
        <w:rPr>
          <w:rFonts w:ascii="Times New Roman" w:eastAsia="Newton-Regular" w:hAnsi="Times New Roman" w:cs="Times New Roman"/>
          <w:color w:val="000000"/>
          <w:sz w:val="24"/>
          <w:szCs w:val="24"/>
        </w:rPr>
        <w:t>местным, региональным или национальным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комитетом по этике. Одобрение ответственного комитета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не исключает возможности редакторам высказать свое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мнение о целесообразности проведения исследования.</w:t>
      </w:r>
    </w:p>
    <w:p w:rsidR="005B412F" w:rsidRPr="009F5587" w:rsidRDefault="00625097" w:rsidP="005B4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Пациенты имеют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право на защиту информации лич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ного характера, которая не может быть раскрыта без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информированного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согласия. Персональная информа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ция, включающая имена, инициалы или номера историй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болезни, не должна публиковаться ни в письменном виде,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ни в виде фотографий или родословных, если только она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не является необходимой для научных целей, и пациент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(родитель или опеку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н) не предоставил письменное ин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формированное согласие на подобную публикацию. При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получении информированного согласия опознаваемому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пациенту необходим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о показать рукопись, которая бу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дет публиковаться. Авторы должны сообщить пациенту,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будут ли его перс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ональные сведения доступны в Ин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тернете или в печатных изданиях после публикации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рукописи. С учетом соответствующих треб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ований и за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конодательства пи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сьменное согласие пациента долж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 храниться в редакции журнала или у авторов, либо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 тех и других. Журналам следует осуществлять свою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политику конфиденциальности с учетом существующих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различий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законодательства. Поскольку архивирование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информированного согласия подразумевает и сохранение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идентификационных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данных пациента, некоторые жур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налы могут принять решение делегировать обязательства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по сохранению конфиденциальности пациента автору,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который должен предоставить журналу пи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сьменное за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явление о получении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архивировании письменного со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гласия пациента.</w:t>
      </w:r>
    </w:p>
    <w:p w:rsidR="005B412F" w:rsidRDefault="00625097" w:rsidP="005B4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Несущественные персональные сведения следует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опускать. В случаях каких-либо сомнений в сохранении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анонимности паци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ентов необходимо получать их ин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формированное согласие. В частности, для обеспечения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анонимности недост</w:t>
      </w:r>
      <w:r w:rsidR="00401CF2" w:rsidRPr="009F5587">
        <w:rPr>
          <w:rFonts w:ascii="Times New Roman" w:eastAsia="Newton-Regular" w:hAnsi="Times New Roman" w:cs="Times New Roman"/>
          <w:color w:val="000000"/>
          <w:sz w:val="24"/>
          <w:szCs w:val="24"/>
        </w:rPr>
        <w:t>аточно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замаскировать на фотогра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фии область глаз па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циента. При сокрытии идентифици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рующих признаков ав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торы должны гарантировать, а ре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дакторы подтвердить, что такие изменения не искажают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научное значение представляемых результатов.</w:t>
      </w:r>
    </w:p>
    <w:p w:rsidR="005B412F" w:rsidRDefault="00625097" w:rsidP="005B4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Требование информированного согласия должно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быть включено в журнальные инструкции для авторов.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Получение информиро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ванного согласия должно быть от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мечено в публикуемой статье.</w:t>
      </w:r>
    </w:p>
    <w:p w:rsidR="00625097" w:rsidRPr="00625097" w:rsidRDefault="00625097" w:rsidP="005B4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При описании экспериментов на животных авторы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должны указать, действовали ли они в соответствии с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EB2974">
        <w:rPr>
          <w:rFonts w:ascii="Times New Roman" w:eastAsia="Newton-Regular" w:hAnsi="Times New Roman" w:cs="Times New Roman"/>
          <w:color w:val="000000"/>
          <w:sz w:val="24"/>
          <w:szCs w:val="24"/>
        </w:rPr>
        <w:t>мест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ными и национальными стандартами по использованию и обращению с лабораторными животными</w:t>
      </w:r>
      <w:r w:rsidR="008E353F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III. Издательские и редакционные вопросы</w:t>
      </w:r>
      <w:r w:rsidR="00401CF2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публикации в медицинских журналах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A. Исправления, отзыв статей, повторные</w:t>
      </w:r>
      <w:r w:rsidR="00401CF2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публикации и контроль версий рукописей</w:t>
      </w:r>
    </w:p>
    <w:p w:rsidR="00775FBF" w:rsidRDefault="00625097" w:rsidP="0077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Честные ошибки </w:t>
      </w:r>
      <w:r w:rsidR="00775FBF">
        <w:rPr>
          <w:rFonts w:ascii="Times New Roman" w:eastAsia="Newton-Regular" w:hAnsi="Times New Roman" w:cs="Times New Roman"/>
          <w:color w:val="000000"/>
          <w:sz w:val="24"/>
          <w:szCs w:val="24"/>
        </w:rPr>
        <w:t>являются частью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научной деятель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ности и издательского п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роцесса</w:t>
      </w:r>
      <w:r w:rsidR="00775FBF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требуют публикации исправлений 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при их обнару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жении</w:t>
      </w:r>
      <w:r w:rsidR="00401CF2">
        <w:rPr>
          <w:rFonts w:ascii="Times New Roman" w:eastAsia="Newton-Regular" w:hAnsi="Times New Roman" w:cs="Times New Roman"/>
          <w:color w:val="000000"/>
          <w:sz w:val="24"/>
          <w:szCs w:val="24"/>
        </w:rPr>
        <w:t>. Исправле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ния необходимы для фактических ошибок. Обсуждаемые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вопросы лучше всего рассматривать в формате писем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редакцию, традици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онной или электронной корреспон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денции либо в качестве сообщений на онлайн форуме,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организованном журналом. Обновления предыдущих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публикаций (например обновленный систематический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обзор или клиническое руководство) рассматриваются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как новые публикации,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а не как версии ранее опублико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ванных статей.</w:t>
      </w:r>
    </w:p>
    <w:p w:rsidR="00625097" w:rsidRPr="00625097" w:rsidRDefault="00625097" w:rsidP="0077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Если требуется ис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правление опубликованной рукопи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си, журналы долж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ны соблюдать следующие минималь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ные стандарты:</w:t>
      </w:r>
    </w:p>
    <w:p w:rsidR="00625097" w:rsidRPr="00775FBF" w:rsidRDefault="00625097" w:rsidP="0077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915F1D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• </w:t>
      </w:r>
      <w:r w:rsidRPr="00915F1D">
        <w:rPr>
          <w:rFonts w:ascii="Times New Roman" w:eastAsia="Newton-Regular" w:hAnsi="Times New Roman" w:cs="Times New Roman"/>
          <w:sz w:val="24"/>
          <w:szCs w:val="24"/>
        </w:rPr>
        <w:t>В журнале следует как можно скорее опубликовать</w:t>
      </w:r>
      <w:r w:rsidR="000D6C6B" w:rsidRPr="00915F1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915F1D">
        <w:rPr>
          <w:rFonts w:ascii="Times New Roman" w:eastAsia="Newton-Regular" w:hAnsi="Times New Roman" w:cs="Times New Roman"/>
          <w:sz w:val="24"/>
          <w:szCs w:val="24"/>
        </w:rPr>
        <w:t>уведомление об исправлении с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 xml:space="preserve"> подробным изложением изменений и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цитированием первоначальной пу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бликации; для обеспечения правильной индексации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исправление должно быть включено в электронную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или нумерованную печатную страницу, включаемую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 xml:space="preserve">в электронное или печатное 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с</w:t>
      </w:r>
      <w:r w:rsidR="00775FBF">
        <w:rPr>
          <w:rFonts w:ascii="Times New Roman" w:eastAsia="Newton-Regular" w:hAnsi="Times New Roman" w:cs="Times New Roman"/>
          <w:sz w:val="24"/>
          <w:szCs w:val="24"/>
        </w:rPr>
        <w:t>о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держание.</w:t>
      </w:r>
    </w:p>
    <w:p w:rsidR="00625097" w:rsidRPr="00775FBF" w:rsidRDefault="00625097" w:rsidP="0077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75FBF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•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Журнал должен также опубликовать новую версию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статьи с подробн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ым изложением изменений по срав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нению с исходной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версией и дат(ы) внесения изме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нений.</w:t>
      </w:r>
    </w:p>
    <w:p w:rsidR="00625097" w:rsidRPr="00775FBF" w:rsidRDefault="00625097" w:rsidP="0077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75FBF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•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Журнал должен архивировать все предыдущие версии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статьи. Этот архив может быть доступен читателям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либо непосредственно, либо по запросу.</w:t>
      </w:r>
    </w:p>
    <w:p w:rsidR="00625097" w:rsidRPr="00775FBF" w:rsidRDefault="00625097" w:rsidP="0077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75FBF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•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В предыдущих электронных версиях статьи следует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отметить, что выпущены ее более поздние версии.</w:t>
      </w:r>
    </w:p>
    <w:p w:rsidR="00625097" w:rsidRPr="00775FBF" w:rsidRDefault="00625097" w:rsidP="0077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75FBF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•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Ссылка (предла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гаемый редакцией вариант цитиро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вания) должна учитывать последнюю версию статьи.</w:t>
      </w:r>
    </w:p>
    <w:p w:rsidR="006B7B3B" w:rsidRDefault="00625097" w:rsidP="006B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75FBF">
        <w:rPr>
          <w:rFonts w:ascii="Times New Roman" w:eastAsia="Newton-Regular" w:hAnsi="Times New Roman" w:cs="Times New Roman"/>
          <w:sz w:val="24"/>
          <w:szCs w:val="24"/>
        </w:rPr>
        <w:t>Распространенные ошибки могут быть вызваны проблемами при кодировании данных или вычислениях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и привести к значительным неточностям в статье. Если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такие ошибки не меняю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т направление или значимость ре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зультатов, толкований и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выводов статьи, следует опубли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ковать исправление, соответствующее указанным выше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минимальным стандартам.</w:t>
      </w:r>
    </w:p>
    <w:p w:rsidR="00625097" w:rsidRDefault="00625097" w:rsidP="006B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775FBF">
        <w:rPr>
          <w:rFonts w:ascii="Times New Roman" w:eastAsia="Newton-Regular" w:hAnsi="Times New Roman" w:cs="Times New Roman"/>
          <w:sz w:val="24"/>
          <w:szCs w:val="24"/>
        </w:rPr>
        <w:t>При выявлении ошибок, достаточных для признания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результатов и выв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одов публикации недействительны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ми, может потребоваться отзыв статьи. Вместе с тем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в случаях, когда честная ошибка (н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апример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 xml:space="preserve"> ошибочная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классификация или неп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равильный расчет) приводит к су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щественному изменению направления или значимости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результатов, толкований и выводов статьи, может быть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рассмотрен вопрос об отзыве статьи с пов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торной пу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 xml:space="preserve">бликацией (под рубрикой </w:t>
      </w:r>
      <w:r w:rsidR="006B7B3B">
        <w:rPr>
          <w:rFonts w:ascii="Cambria Math" w:eastAsia="Newton-Regular" w:hAnsi="Cambria Math" w:cs="Cambria Math"/>
          <w:sz w:val="24"/>
          <w:szCs w:val="24"/>
        </w:rPr>
        <w:t>«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Замена</w:t>
      </w:r>
      <w:r w:rsidR="006B7B3B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). Если эта ошибка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признана непреднам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еренной, научное основание пред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ставляется достоверн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ым, а измен</w:t>
      </w:r>
      <w:r w:rsidR="006B7B3B">
        <w:rPr>
          <w:rFonts w:ascii="Times New Roman" w:eastAsia="Newton-Regular" w:hAnsi="Times New Roman" w:cs="Times New Roman"/>
          <w:sz w:val="24"/>
          <w:szCs w:val="24"/>
        </w:rPr>
        <w:t>ё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нная версия докумен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та прошла повторное рецензирование и редакционный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контроль, отзыв статьи с повторной публи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>кацией изме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н</w:t>
      </w:r>
      <w:r w:rsidR="006B7B3B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нного документа с приложением объяснения позволяет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75FBF">
        <w:rPr>
          <w:rFonts w:ascii="Times New Roman" w:eastAsia="Newton-Regular" w:hAnsi="Times New Roman" w:cs="Times New Roman"/>
          <w:sz w:val="24"/>
          <w:szCs w:val="24"/>
        </w:rPr>
        <w:t>полностью исправить научную публикацию. В таких случаях для обеспечения</w:t>
      </w:r>
      <w:r w:rsidR="000D6C6B" w:rsidRPr="00775FBF">
        <w:rPr>
          <w:rFonts w:ascii="Times New Roman" w:eastAsia="Newton-Regular" w:hAnsi="Times New Roman" w:cs="Times New Roman"/>
          <w:sz w:val="24"/>
          <w:szCs w:val="24"/>
        </w:rPr>
        <w:t xml:space="preserve"> полной 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прозрачности полезно по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казать масштабы изменений в дополнительном материале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(приложении).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B. Недобросовестная научная практика,</w:t>
      </w:r>
      <w:r w:rsidR="000D6C6B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выражение обеспокоенности, отзыв статьи</w:t>
      </w:r>
    </w:p>
    <w:p w:rsidR="00EE0B93" w:rsidRDefault="00625097" w:rsidP="006B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Недобросовестная научная практика (</w:t>
      </w:r>
      <w:r w:rsidRPr="00625097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англ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. </w:t>
      </w:r>
      <w:r w:rsidR="000D6C6B"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S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cientific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misconduct) включает, не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ограничиваясь указанным, фабри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кацию данных</w:t>
      </w:r>
      <w:r w:rsidR="006B7B3B">
        <w:rPr>
          <w:rFonts w:ascii="Times New Roman" w:eastAsia="Newton-Regular" w:hAnsi="Times New Roman" w:cs="Times New Roman"/>
          <w:color w:val="000000"/>
          <w:sz w:val="24"/>
          <w:szCs w:val="24"/>
        </w:rPr>
        <w:t>,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фальсификацию данных, включая обманные манипуляции с изображениями</w:t>
      </w:r>
      <w:r w:rsidR="006B7B3B">
        <w:rPr>
          <w:rFonts w:ascii="Times New Roman" w:eastAsia="Newton-Regular" w:hAnsi="Times New Roman" w:cs="Times New Roman"/>
          <w:color w:val="000000"/>
          <w:sz w:val="24"/>
          <w:szCs w:val="24"/>
        </w:rPr>
        <w:t>,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6B7B3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преднамеренное сокрытие отношений и деятельности, а также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плагиат. Некоторые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считают одной из фор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м недобросовестной научной прак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тики отказ от опубликования результатов клинических испытаний и других исследований с участием человека. Хотя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каждое из этих нарушен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ий проблематично, их нельзя счи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тать эквивалентными. К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аждая ситуация требует индивиду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альной оценки заинтересованных сторон. Когда речь идет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 недобросовестной н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аучной практике, или обеспокоен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ность вызвана другими 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вопросами, связанными с проведе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нием или целостность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ю работы, описанной в направлен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ных в редакцию или опубликованных статьях, редактору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следует инициировать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соответствующие процедуры, под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робно изложенные,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например Комитетом по публика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ционной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этике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(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Committee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on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Publication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Ethics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COPE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;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915F1D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http</w:t>
      </w:r>
      <w:r w:rsidR="00915F1D" w:rsidRPr="00915F1D">
        <w:rPr>
          <w:rFonts w:ascii="Times New Roman" w:eastAsia="Newton-Regular" w:hAnsi="Times New Roman" w:cs="Times New Roman"/>
          <w:color w:val="000000"/>
          <w:sz w:val="24"/>
          <w:szCs w:val="24"/>
        </w:rPr>
        <w:t>://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publicationethics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org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resources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/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f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lowcharts</w:t>
      </w:r>
      <w:r w:rsidRP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)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>, рассмотреть возможность информирования организаций и спонсоров или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выразить обес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покоенность по поводу возникшей ситуации на страницах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своего журнала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в ожидании результатов выполнения процедур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 Если эти процедуры предусматривают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расследования в учр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еждении, в котором авторы выпол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няют научную работу, редактор долже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н попытаться обна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ружить результаты этого расследования, уведомить о них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читателей, если это уместно, а если расследование докажет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недобросовестность на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учной практики, опубликовать со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общение об отзыве </w:t>
      </w:r>
      <w:r w:rsidR="00915F1D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(ретракции)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этой с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татьи. В случае если такое нару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шение не будет доказано, для информирования читателей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можно опубликовать соответствующую переписку.</w:t>
      </w:r>
    </w:p>
    <w:p w:rsidR="009505B5" w:rsidRDefault="00625097" w:rsidP="00EE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Выражение обеспок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оенности и отзыв статьи не долж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 быть ограничены публикацией соответствующего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письма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к редактору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. Эти сообщения 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следует ч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>ё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тко обозначить и пред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ставить на электронной или нумерованной печатной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странице журнала, вкл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юченной в электронную или печат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ную версию раздела 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Содержание</w:t>
      </w:r>
      <w:r w:rsidR="000D6C6B">
        <w:rPr>
          <w:rFonts w:ascii="Cambria Math" w:eastAsia="Newton-Regular" w:hAnsi="Cambria Math" w:cs="Cambria Math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, чтобы обеспечить их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правильную индексаци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ю и включение в заголовок назва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ния статьи, ставшей о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бъектом рассмотрения. В онлайно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вом режиме сообщение об отзыве статьи и оригинальную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статью следует связать перекрестными гиперссылками,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 отозванная статья во всех ее формах (аннотация, полный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текст в формате электронной страницы, PDF) должна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быть снабжена ч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тким обозначением 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отозвана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>». В иде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але авторами сообщения об отзыве статьи должны быть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авторы этой же статьи, но, если они не хотят или не могут</w:t>
      </w:r>
      <w:r w:rsidR="000D6C6B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выступить в этом каче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стве, в определенных обстоятель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ствах редактор может принять отзыв статьи другими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ответственными лицами или выступить единственным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автором сообщений об отзыве статьи или о 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выражении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обеспокоенности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 В тексте сообщения об отзыве статьи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необходимо объяснить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, почему статья отозвана, и ука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зать ее полные выходные (библиографические) данные.</w:t>
      </w:r>
    </w:p>
    <w:p w:rsidR="00EE0B93" w:rsidRDefault="00625097" w:rsidP="00EE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Отозванные статьи должны 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>оставаться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публично доступными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и 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быть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четко обозначен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>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ы</w:t>
      </w:r>
      <w:r w:rsidR="00EE0B93">
        <w:rPr>
          <w:rFonts w:ascii="Times New Roman" w:eastAsia="Newton-Regular" w:hAnsi="Times New Roman" w:cs="Times New Roman"/>
          <w:color w:val="000000"/>
          <w:sz w:val="24"/>
          <w:szCs w:val="24"/>
        </w:rPr>
        <w:t>ми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как отозванные.</w:t>
      </w:r>
    </w:p>
    <w:p w:rsidR="00EE0B93" w:rsidRDefault="00625097" w:rsidP="00EE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Достоверность ранее выполненных научных работ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автора статьи, отозванной по причине недобросовестной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научной практики, признается сомнительной. Редакторы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могут потребовать, чтобы учреждение, в котором автор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выполнял научную работу, подтвердило достоверность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других опубликованны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х в этом журнале работ либо ото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звало их. Если это требование не выполняется, редакторы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могут напечатать з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аявление, выражающее обеспокоен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ность по поводу достоверности ранее опубликованных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материалов.</w:t>
      </w:r>
    </w:p>
    <w:p w:rsidR="00EE0B93" w:rsidRDefault="00625097" w:rsidP="00EE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 оценку добр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осовестности выполнения исследо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вания может неблагоприятно повлиять ненадлежащая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методология, что также может привести к отзыву статьи.</w:t>
      </w:r>
    </w:p>
    <w:p w:rsidR="00625097" w:rsidRPr="00625097" w:rsidRDefault="00625097" w:rsidP="00EE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Дополнительные рекомендации по отзыву статьи и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выражению обеспокоенности см. в блок-схемах COPE.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Рекомендации по п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ред</w:t>
      </w:r>
      <w:r w:rsidR="007B0ABF">
        <w:rPr>
          <w:rFonts w:ascii="Times New Roman" w:eastAsia="Newton-Regular" w:hAnsi="Times New Roman" w:cs="Times New Roman"/>
          <w:color w:val="000000"/>
          <w:sz w:val="24"/>
          <w:szCs w:val="24"/>
        </w:rPr>
        <w:t>упреждени</w:t>
      </w:r>
      <w:r w:rsidR="003C2619">
        <w:rPr>
          <w:rFonts w:ascii="Times New Roman" w:eastAsia="Newton-Regular" w:hAnsi="Times New Roman" w:cs="Times New Roman"/>
          <w:color w:val="000000"/>
          <w:sz w:val="24"/>
          <w:szCs w:val="24"/>
        </w:rPr>
        <w:t>ю ссылок на отозван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ные статьи см. в разделе IV.</w:t>
      </w:r>
      <w:r w:rsidR="009505B5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A</w:t>
      </w:r>
      <w:r w:rsidR="009505B5" w:rsidRPr="009505B5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g.i.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C. Авторское право</w:t>
      </w:r>
    </w:p>
    <w:p w:rsidR="00352C67" w:rsidRDefault="00625097" w:rsidP="007B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журналах следует четко указать тип авторских прав,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 которым будет публиковаться работа, а если журнал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сохранит авторские права за собой, он дол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>жен подроб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 изложить позицию журнала в отношении передачи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авторских прав для всех типов содержимого, включая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аудио, видео, протоколы и наборы данных. Медицинские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журналы могут попросить авторов передать авторское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право журналу. Некоторые журналы требуют передачи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лицензии на публикацию, другие не требуют передачи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авторских прав и полаг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>аются на такие средства, как ли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цензия для бесплатного распространения произведений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культуры Creative Commons. </w:t>
      </w:r>
      <w:r w:rsidR="009D7E92">
        <w:rPr>
          <w:rFonts w:ascii="Times New Roman" w:eastAsia="Newton-Regular" w:hAnsi="Times New Roman" w:cs="Times New Roman"/>
          <w:color w:val="000000"/>
          <w:sz w:val="24"/>
          <w:szCs w:val="24"/>
        </w:rPr>
        <w:t>Статус авторского права на статьи в каждом конкретном журнале может варьироваться: 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екоторые публикуемые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материалы не могут быть защищены авторским правом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(например статьи, написанные </w:t>
      </w:r>
      <w:r w:rsidR="009D7E92">
        <w:rPr>
          <w:rFonts w:ascii="Times New Roman" w:eastAsia="Newton-Regular" w:hAnsi="Times New Roman" w:cs="Times New Roman"/>
          <w:color w:val="000000"/>
          <w:sz w:val="24"/>
          <w:szCs w:val="24"/>
        </w:rPr>
        <w:t>чиновниками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в период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работы в правительстве). Редак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торы могут отказаться о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>т авторских прав на другие мате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риалы, а часть опубликованного материала может быть</w:t>
      </w:r>
      <w:r w:rsidR="00231279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защищена в соответствии с другими соглашениями.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D. Повторяющиеся публикации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i/>
          <w:iCs/>
          <w:sz w:val="24"/>
          <w:szCs w:val="24"/>
        </w:rPr>
        <w:t>1. Множественная рассылка рукописи</w:t>
      </w:r>
    </w:p>
    <w:p w:rsidR="00625097" w:rsidRPr="00625097" w:rsidRDefault="00625097" w:rsidP="009D7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Авторы не должны представлять одну и ту же рукопись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одном или разных языках одновременно в несколько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журналов. Этот станда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рт предложен с учетом риска воз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никновения разногласий,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когда два или более журнала за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являют о праве на публикацию рукописи, представленной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одновременно более чем в одно издание, и риска того,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что два или более журнала по незнанию возьмут на себя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излишнюю работу по рецензированию, редактированию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публикации одной и той же рукописи.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i/>
          <w:iCs/>
          <w:sz w:val="24"/>
          <w:szCs w:val="24"/>
        </w:rPr>
        <w:t>2. Множественная публикация</w:t>
      </w:r>
    </w:p>
    <w:p w:rsidR="00301EA0" w:rsidRDefault="00625097" w:rsidP="009D7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Множественная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публикация — это публикация </w:t>
      </w:r>
      <w:r w:rsidR="00301EA0">
        <w:rPr>
          <w:rFonts w:ascii="Times New Roman" w:eastAsia="Newton-Regular" w:hAnsi="Times New Roman" w:cs="Times New Roman"/>
          <w:sz w:val="24"/>
          <w:szCs w:val="24"/>
        </w:rPr>
        <w:t>документа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 в значительной степени дублирующего ранее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опубликованный документ без приведения четкой 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видимой ссылки на предыдущую публикацию. При этом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предшествующая пу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бликация может находиться в сво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бодном доступе.</w:t>
      </w:r>
    </w:p>
    <w:p w:rsidR="00227138" w:rsidRDefault="00625097" w:rsidP="009D7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Читатели медицинских журналов заслуживают того,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чтобы публикации, 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тмеченные как оригинальные, дей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ствительно были таковыми, если четко не указано, что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 и редактор намеренно повторно публикуют статью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(например как ист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орическую или знаковую). Основа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нием для обозна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ченной позиции являются междуна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родные законы об авторском праве, этические нормы,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также необходимост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ь эффективного использования ма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териальных ресурсов. Повторная публикация результатов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оригинальных исследований особенно проблематична,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так как это может привести к неумышленному двойному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подсчету или придан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ию результатам отдельного иссле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дования несоответствующей значимости, что искажает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доступную доказательную базу.</w:t>
      </w:r>
    </w:p>
    <w:p w:rsidR="00227138" w:rsidRDefault="00625097" w:rsidP="00227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Если авторы пред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ставляют рукописи по научным ра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ботам, значительная часть которых уже опубликована или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повторяет другую статью, направленную или принятую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 печати в другом журнале, то они должны на это четко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указать в </w:t>
      </w:r>
      <w:r w:rsidR="00163FBE">
        <w:rPr>
          <w:rFonts w:ascii="Times New Roman" w:eastAsia="Newton-Regular" w:hAnsi="Times New Roman" w:cs="Times New Roman"/>
          <w:sz w:val="24"/>
          <w:szCs w:val="24"/>
        </w:rPr>
        <w:t>сопроводи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тельном письме и представить копии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соответствующих материалов, чтобы помочь редактору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принять решение о </w:t>
      </w:r>
      <w:r w:rsidR="00227138">
        <w:rPr>
          <w:rFonts w:ascii="Times New Roman" w:eastAsia="Newton-Regular" w:hAnsi="Times New Roman" w:cs="Times New Roman"/>
          <w:sz w:val="24"/>
          <w:szCs w:val="24"/>
        </w:rPr>
        <w:t>работе с полученным материалом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См. также раздел IV.B.</w:t>
      </w:r>
    </w:p>
    <w:p w:rsidR="00153930" w:rsidRPr="008E353F" w:rsidRDefault="00625097" w:rsidP="00153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E353F">
        <w:rPr>
          <w:rFonts w:ascii="Times New Roman" w:eastAsia="Newton-Regular" w:hAnsi="Times New Roman" w:cs="Times New Roman"/>
          <w:sz w:val="24"/>
          <w:szCs w:val="24"/>
        </w:rPr>
        <w:t>Эта рекомендация не мешает журналу принимать к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рассмотрению рукоп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>иси, содержащие итоговые резуль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таты научной работы и присланные в редакцию уже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после публикации пр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>едварительного сообщения, напри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 xml:space="preserve">мер в виде письма в редакцию, препринта,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тезисов или</w:t>
      </w:r>
      <w:r w:rsidR="00352C67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постера на научной к</w:t>
      </w:r>
      <w:r w:rsidR="00352C67" w:rsidRPr="00457F5D">
        <w:rPr>
          <w:rFonts w:ascii="Times New Roman" w:eastAsia="Newton-Regular" w:hAnsi="Times New Roman" w:cs="Times New Roman"/>
          <w:sz w:val="24"/>
          <w:szCs w:val="24"/>
        </w:rPr>
        <w:t xml:space="preserve">онференции. </w:t>
      </w:r>
      <w:r w:rsidR="00BB54EC" w:rsidRPr="00BB54EC">
        <w:rPr>
          <w:rFonts w:ascii="Times New Roman" w:eastAsia="Newton-Regular" w:hAnsi="Times New Roman" w:cs="Times New Roman"/>
          <w:sz w:val="24"/>
          <w:szCs w:val="24"/>
        </w:rPr>
        <w:t>ICMJE не считает результаты или данные, содержащиеся в отчетах об оценке, опубликованных агентствами по оценке медицинских технологий, медицинскими регулирующими органами, регул</w:t>
      </w:r>
      <w:r w:rsidR="00BB54EC">
        <w:rPr>
          <w:rFonts w:ascii="Times New Roman" w:eastAsia="Newton-Regular" w:hAnsi="Times New Roman" w:cs="Times New Roman"/>
          <w:sz w:val="24"/>
          <w:szCs w:val="24"/>
        </w:rPr>
        <w:t xml:space="preserve">ирующими </w:t>
      </w:r>
      <w:r w:rsidR="00BB54EC" w:rsidRPr="00BB54EC">
        <w:rPr>
          <w:rFonts w:ascii="Times New Roman" w:eastAsia="Newton-Regular" w:hAnsi="Times New Roman" w:cs="Times New Roman"/>
          <w:sz w:val="24"/>
          <w:szCs w:val="24"/>
        </w:rPr>
        <w:t>органами по медицинскому оборудованию и другими, дублирующей публикацией.</w:t>
      </w:r>
      <w:r w:rsidR="00BB54EC">
        <w:t xml:space="preserve"> </w:t>
      </w:r>
      <w:r w:rsidR="00352C67" w:rsidRPr="00457F5D">
        <w:rPr>
          <w:rFonts w:ascii="Times New Roman" w:eastAsia="Newton-Regular" w:hAnsi="Times New Roman" w:cs="Times New Roman"/>
          <w:sz w:val="24"/>
          <w:szCs w:val="24"/>
        </w:rPr>
        <w:t>Кроме того, допусти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мо рассмотрение статей, которые были представлены</w:t>
      </w:r>
      <w:r w:rsidR="00352C67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 xml:space="preserve">на научной конференции, но не были полностью напечатаны либо находятся на рассмотрении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для публикации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 xml:space="preserve">в </w:t>
      </w:r>
      <w:r w:rsidR="00227138" w:rsidRPr="008E353F">
        <w:rPr>
          <w:rFonts w:ascii="Times New Roman" w:eastAsia="Newton-Regular" w:hAnsi="Times New Roman" w:cs="Times New Roman"/>
          <w:sz w:val="24"/>
          <w:szCs w:val="24"/>
        </w:rPr>
        <w:t xml:space="preserve">материалах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 xml:space="preserve">научных </w:t>
      </w:r>
      <w:r w:rsidR="00227138" w:rsidRPr="008E353F">
        <w:rPr>
          <w:rFonts w:ascii="Times New Roman" w:eastAsia="Newton-Regular" w:hAnsi="Times New Roman" w:cs="Times New Roman"/>
          <w:sz w:val="24"/>
          <w:szCs w:val="24"/>
        </w:rPr>
        <w:t xml:space="preserve">конференций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и других изданиях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27138" w:rsidRPr="008E353F">
        <w:rPr>
          <w:rFonts w:ascii="Times New Roman" w:eastAsia="Newton-Regular" w:hAnsi="Times New Roman" w:cs="Times New Roman"/>
          <w:sz w:val="24"/>
          <w:szCs w:val="24"/>
        </w:rPr>
        <w:t>аналогич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ного формата. Пр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>есс-релизы о запланированных ме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роприятиях обычно не рассматриваются как нарушение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этого правила, однако могут стать таковыми в случае,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если в них добавлены дополнительные таблицы данных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или рисунки. Авторы должны также решить, повлияет ли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распространение представляемых результатов научной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работы за пределами научных конференций на решение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редактора журнала, в к</w:t>
      </w:r>
      <w:r w:rsidR="00352C67" w:rsidRPr="008E353F">
        <w:rPr>
          <w:rFonts w:ascii="Times New Roman" w:eastAsia="Newton-Regular" w:hAnsi="Times New Roman" w:cs="Times New Roman"/>
          <w:sz w:val="24"/>
          <w:szCs w:val="24"/>
        </w:rPr>
        <w:t>отором авторы хотели бы в после</w:t>
      </w:r>
      <w:r w:rsidRPr="008E353F">
        <w:rPr>
          <w:rFonts w:ascii="Times New Roman" w:eastAsia="Newton-Regular" w:hAnsi="Times New Roman" w:cs="Times New Roman"/>
          <w:sz w:val="24"/>
          <w:szCs w:val="24"/>
        </w:rPr>
        <w:t>дующем эти данные опубликовать.</w:t>
      </w:r>
    </w:p>
    <w:p w:rsidR="00153930" w:rsidRPr="00163FBE" w:rsidRDefault="00153930" w:rsidP="00153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153930">
        <w:rPr>
          <w:rFonts w:ascii="Times New Roman" w:eastAsia="Newton-Regular" w:hAnsi="Times New Roman" w:cs="Times New Roman"/>
          <w:sz w:val="24"/>
          <w:szCs w:val="24"/>
        </w:rPr>
        <w:t>Авторы, которые решили разместить свои работы на сервере препринтов, должны выбрать тот, который четко идентифицирует препринты как не рецензируемые работы и включает в себя раскрытие отношений и де</w:t>
      </w:r>
      <w:r>
        <w:rPr>
          <w:rFonts w:ascii="Times New Roman" w:eastAsia="Newton-Regular" w:hAnsi="Times New Roman" w:cs="Times New Roman"/>
          <w:sz w:val="24"/>
          <w:szCs w:val="24"/>
        </w:rPr>
        <w:t>ятельности</w:t>
      </w:r>
      <w:r w:rsidRPr="00153930">
        <w:rPr>
          <w:rFonts w:ascii="Times New Roman" w:eastAsia="Newton-Regular" w:hAnsi="Times New Roman" w:cs="Times New Roman"/>
          <w:sz w:val="24"/>
          <w:szCs w:val="24"/>
        </w:rPr>
        <w:t xml:space="preserve"> авторов. Автор нес</w:t>
      </w:r>
      <w:r>
        <w:rPr>
          <w:rFonts w:ascii="Times New Roman" w:eastAsia="Newton-Regular" w:hAnsi="Times New Roman" w:cs="Times New Roman"/>
          <w:sz w:val="24"/>
          <w:szCs w:val="24"/>
        </w:rPr>
        <w:t>ё</w:t>
      </w:r>
      <w:r w:rsidRPr="00153930">
        <w:rPr>
          <w:rFonts w:ascii="Times New Roman" w:eastAsia="Newton-Regular" w:hAnsi="Times New Roman" w:cs="Times New Roman"/>
          <w:sz w:val="24"/>
          <w:szCs w:val="24"/>
        </w:rPr>
        <w:t xml:space="preserve">т ответственность за информирование журнала, если работа была ранее размещена на сервере препринтов. Кроме того,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именно </w:t>
      </w:r>
      <w:r w:rsidRPr="00153930">
        <w:rPr>
          <w:rFonts w:ascii="Times New Roman" w:eastAsia="Newton-Regular" w:hAnsi="Times New Roman" w:cs="Times New Roman"/>
          <w:sz w:val="24"/>
          <w:szCs w:val="24"/>
        </w:rPr>
        <w:t>автор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153930">
        <w:rPr>
          <w:rFonts w:ascii="Times New Roman" w:eastAsia="Newton-Regular" w:hAnsi="Times New Roman" w:cs="Times New Roman"/>
          <w:sz w:val="24"/>
          <w:szCs w:val="24"/>
        </w:rPr>
        <w:t>а не редакторы журналов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  <w:r w:rsidRPr="00153930">
        <w:rPr>
          <w:rFonts w:ascii="Times New Roman" w:eastAsia="Newton-Regular" w:hAnsi="Times New Roman" w:cs="Times New Roman"/>
          <w:sz w:val="24"/>
          <w:szCs w:val="24"/>
        </w:rPr>
        <w:t xml:space="preserve"> нес</w:t>
      </w:r>
      <w:r>
        <w:rPr>
          <w:rFonts w:ascii="Times New Roman" w:eastAsia="Newton-Regular" w:hAnsi="Times New Roman" w:cs="Times New Roman"/>
          <w:sz w:val="24"/>
          <w:szCs w:val="24"/>
        </w:rPr>
        <w:t>ё</w:t>
      </w:r>
      <w:r w:rsidRPr="00153930">
        <w:rPr>
          <w:rFonts w:ascii="Times New Roman" w:eastAsia="Newton-Regular" w:hAnsi="Times New Roman" w:cs="Times New Roman"/>
          <w:sz w:val="24"/>
          <w:szCs w:val="24"/>
        </w:rPr>
        <w:t>т ответственность за внесение изменений в препринты, чтобы они указывали читателям на последующие версии, включая окон</w:t>
      </w:r>
      <w:r w:rsidR="00163FBE">
        <w:rPr>
          <w:rFonts w:ascii="Times New Roman" w:eastAsia="Newton-Regular" w:hAnsi="Times New Roman" w:cs="Times New Roman"/>
          <w:sz w:val="24"/>
          <w:szCs w:val="24"/>
        </w:rPr>
        <w:t xml:space="preserve">чательную опубликованную статью (см. Раздел </w:t>
      </w:r>
      <w:r w:rsidR="00163FBE">
        <w:rPr>
          <w:rFonts w:ascii="Times New Roman" w:eastAsia="Newton-Regular" w:hAnsi="Times New Roman" w:cs="Times New Roman"/>
          <w:sz w:val="24"/>
          <w:szCs w:val="24"/>
          <w:lang w:val="en-US"/>
        </w:rPr>
        <w:t>III</w:t>
      </w:r>
      <w:r w:rsidR="00163FBE" w:rsidRPr="00A63280">
        <w:rPr>
          <w:rFonts w:ascii="Times New Roman" w:eastAsia="Newton-Regular" w:hAnsi="Times New Roman" w:cs="Times New Roman"/>
          <w:sz w:val="24"/>
          <w:szCs w:val="24"/>
        </w:rPr>
        <w:t>.</w:t>
      </w:r>
      <w:r w:rsidR="00163FBE">
        <w:rPr>
          <w:rFonts w:ascii="Times New Roman" w:eastAsia="Newton-Regular" w:hAnsi="Times New Roman" w:cs="Times New Roman"/>
          <w:sz w:val="24"/>
          <w:szCs w:val="24"/>
          <w:lang w:val="en-US"/>
        </w:rPr>
        <w:t>D</w:t>
      </w:r>
      <w:r w:rsidR="00163FBE" w:rsidRPr="00A63280">
        <w:rPr>
          <w:rFonts w:ascii="Times New Roman" w:eastAsia="Newton-Regular" w:hAnsi="Times New Roman" w:cs="Times New Roman"/>
          <w:sz w:val="24"/>
          <w:szCs w:val="24"/>
        </w:rPr>
        <w:t>.3).</w:t>
      </w:r>
    </w:p>
    <w:p w:rsidR="006A1C67" w:rsidRDefault="00625097" w:rsidP="006A1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случае неотложн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ой ситуации в области обществен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ного здравоохранения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(в соответствии с оценкой </w:t>
      </w:r>
      <w:r w:rsidR="00EB2974">
        <w:rPr>
          <w:rFonts w:ascii="Times New Roman" w:eastAsia="Newton-Regular" w:hAnsi="Times New Roman" w:cs="Times New Roman"/>
          <w:sz w:val="24"/>
          <w:szCs w:val="24"/>
        </w:rPr>
        <w:t>организаторов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здравоохранения) информация,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имеющая значение для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здоровья населения, должна рас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пространяться без как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их-либо опасений, что такие дей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ствия не позволят в последующем опубликовать эти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данные в научном журнале.</w:t>
      </w:r>
      <w:r w:rsidR="0015393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153930" w:rsidRPr="00153930">
        <w:rPr>
          <w:rFonts w:ascii="Times New Roman" w:eastAsia="Newton-Regular" w:hAnsi="Times New Roman" w:cs="Times New Roman"/>
          <w:sz w:val="24"/>
          <w:szCs w:val="24"/>
        </w:rPr>
        <w:t>Мы призываем редакторов отдавать приоритет авторам, которые незамедлительно сделали важные данные общедоступными</w:t>
      </w:r>
      <w:r w:rsidR="006A1C6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9F3C80" w:rsidRDefault="00625097" w:rsidP="006A1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Информирование СМИ, правительственных агентств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производителей о результатах научных исследований,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описанных в статье или письме редактору, которые были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приняты к печати, но ещ</w:t>
      </w:r>
      <w:r w:rsidR="005903BA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не опубликованы, нарушает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требования и прави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ла многих журналов. Подобное ин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формирование может быть правомерным, если в статье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письме описываются существенные успехи в лечении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какого-либо заболе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вания, либо рассматривается под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лежащее обязательной регистрации заболевание, либо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описана угроза общес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твенному здоровью (например тя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желые побочные эффекты лекарственных препаратов,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вакцин, других биологических продуктов и медицинской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аппаратуры). Такое предварительное информирование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 печатном или электронном виде не должно ограничивать последующую 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публикацию работы, но по возмож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ности должно быть заранее согласовано и одобрено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редактором журнала, в котором планируется публикация.</w:t>
      </w:r>
    </w:p>
    <w:p w:rsidR="009F3C80" w:rsidRDefault="00625097" w:rsidP="009F3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ICMJE не будет считать публикацией представление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результатов исследования в любом ре</w:t>
      </w:r>
      <w:r w:rsidR="00EB2974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стре, который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отвечает критериям, указанным в разделе III.L, если эти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C55DB">
        <w:rPr>
          <w:rFonts w:ascii="Times New Roman" w:eastAsia="Newton-Regular" w:hAnsi="Times New Roman" w:cs="Times New Roman"/>
          <w:sz w:val="24"/>
          <w:szCs w:val="24"/>
        </w:rPr>
        <w:t>результаты ограничиваются коротким</w:t>
      </w:r>
      <w:r w:rsidR="00352C67" w:rsidRPr="00CC55D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C55DB">
        <w:rPr>
          <w:rFonts w:ascii="Times New Roman" w:eastAsia="Newton-Regular" w:hAnsi="Times New Roman" w:cs="Times New Roman"/>
          <w:sz w:val="24"/>
          <w:szCs w:val="24"/>
        </w:rPr>
        <w:t xml:space="preserve">структурированным </w:t>
      </w:r>
      <w:r w:rsidR="00352C67" w:rsidRPr="00CC55DB">
        <w:rPr>
          <w:rFonts w:ascii="Times New Roman" w:eastAsia="Newton-Regular" w:hAnsi="Times New Roman" w:cs="Times New Roman"/>
          <w:sz w:val="24"/>
          <w:szCs w:val="24"/>
        </w:rPr>
        <w:t>резюме или таблицами (с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указани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ем числа включенных пациентов, основных результатов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нежелательных явлений). ICMJE п</w:t>
      </w:r>
      <w:r w:rsidR="009F3C80">
        <w:rPr>
          <w:rFonts w:ascii="Times New Roman" w:eastAsia="Newton-Regular" w:hAnsi="Times New Roman" w:cs="Times New Roman"/>
          <w:sz w:val="24"/>
          <w:szCs w:val="24"/>
        </w:rPr>
        <w:t>ризывает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авторов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размещать вместе с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регистрацией исследования и за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явление о том, что его результаты ещ</w:t>
      </w:r>
      <w:r w:rsidR="009F3C80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не опубликованы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рецензируемых жур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налах, а после опубликования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зультатов обновлять данные регистра с указанием полных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выходных данных статьи в журнале.</w:t>
      </w:r>
    </w:p>
    <w:p w:rsidR="009F3C80" w:rsidRDefault="009F3C80" w:rsidP="009F3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едакторы разных журналов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могут совместно принять решение об одновременной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или совместной публикации статьи, если, по их мнению,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это отвечает интерес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ам общественного здоровья. Одна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ко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Национальная медицинская библиотека США (NLM)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индексирует все та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кие одновременно публикуемые со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вместные публикации по отдельности, поэтому 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редак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торы должны включить в статью заявление с ч</w:t>
      </w:r>
      <w:r>
        <w:rPr>
          <w:rFonts w:ascii="Times New Roman" w:eastAsia="Newton-Regular" w:hAnsi="Times New Roman" w:cs="Times New Roman"/>
          <w:sz w:val="24"/>
          <w:szCs w:val="24"/>
        </w:rPr>
        <w:t>ё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тким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указанием для читателей об одновременном характере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публикации.</w:t>
      </w:r>
    </w:p>
    <w:p w:rsidR="00D167E3" w:rsidRDefault="00625097" w:rsidP="009F3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Авторы, пытающиес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я дублировать публикацию без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ответствующего уведо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мления, должны как минимум неза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медлительно отозвать дублирующую(-ие) рукопись(-и).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Если редактор не знает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о нарушениях, а статья уже опу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бликована, то может пот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ребоваться отзыв статьи с объяс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нением или согласием автора(-ов) или без такового.</w:t>
      </w:r>
    </w:p>
    <w:p w:rsidR="00625097" w:rsidRDefault="00625097" w:rsidP="009F3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Дополнительные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рекомендации по действиям в 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ношении множественных публикаций см. в блок-схемах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COPE.</w:t>
      </w:r>
    </w:p>
    <w:p w:rsidR="00D93C14" w:rsidRPr="008E353F" w:rsidRDefault="00D93C14" w:rsidP="00D93C1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i/>
          <w:iCs/>
          <w:sz w:val="24"/>
          <w:szCs w:val="24"/>
        </w:rPr>
      </w:pPr>
      <w:r w:rsidRPr="008E353F">
        <w:rPr>
          <w:rFonts w:ascii="Times New Roman" w:eastAsia="Newton-Bold" w:hAnsi="Times New Roman" w:cs="Times New Roman"/>
          <w:b/>
          <w:bCs/>
          <w:i/>
          <w:iCs/>
          <w:sz w:val="24"/>
          <w:szCs w:val="24"/>
        </w:rPr>
        <w:t>3. Препринты</w:t>
      </w:r>
    </w:p>
    <w:p w:rsidR="00D93C14" w:rsidRPr="008E353F" w:rsidRDefault="00D93C14" w:rsidP="00D93C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Публи</w:t>
      </w:r>
      <w:r w:rsidR="00EF43FA" w:rsidRPr="008E353F">
        <w:rPr>
          <w:rFonts w:ascii="Times New Roman" w:hAnsi="Times New Roman" w:cs="Times New Roman"/>
          <w:sz w:val="24"/>
          <w:szCs w:val="24"/>
        </w:rPr>
        <w:t>чное размещение</w:t>
      </w:r>
      <w:r w:rsidRPr="008E353F">
        <w:rPr>
          <w:rFonts w:ascii="Times New Roman" w:hAnsi="Times New Roman" w:cs="Times New Roman"/>
          <w:sz w:val="24"/>
          <w:szCs w:val="24"/>
        </w:rPr>
        <w:t xml:space="preserve"> работы в виде препринта может повлиять на заинтересованность журнала </w:t>
      </w:r>
      <w:r w:rsidR="006B45B2" w:rsidRPr="008E353F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8E353F">
        <w:rPr>
          <w:rFonts w:ascii="Times New Roman" w:hAnsi="Times New Roman" w:cs="Times New Roman"/>
          <w:sz w:val="24"/>
          <w:szCs w:val="24"/>
        </w:rPr>
        <w:t xml:space="preserve">или </w:t>
      </w:r>
      <w:r w:rsidR="00EF43FA" w:rsidRPr="008E353F">
        <w:rPr>
          <w:rFonts w:ascii="Times New Roman" w:hAnsi="Times New Roman" w:cs="Times New Roman"/>
          <w:sz w:val="24"/>
          <w:szCs w:val="24"/>
        </w:rPr>
        <w:t xml:space="preserve">на </w:t>
      </w:r>
      <w:r w:rsidRPr="008E353F">
        <w:rPr>
          <w:rFonts w:ascii="Times New Roman" w:hAnsi="Times New Roman" w:cs="Times New Roman"/>
          <w:sz w:val="24"/>
          <w:szCs w:val="24"/>
        </w:rPr>
        <w:t xml:space="preserve">приоритетность </w:t>
      </w:r>
      <w:r w:rsidR="006B45B2" w:rsidRPr="008E353F">
        <w:rPr>
          <w:rFonts w:ascii="Times New Roman" w:hAnsi="Times New Roman" w:cs="Times New Roman"/>
          <w:sz w:val="24"/>
          <w:szCs w:val="24"/>
        </w:rPr>
        <w:t xml:space="preserve">её </w:t>
      </w:r>
      <w:r w:rsidRPr="008E353F">
        <w:rPr>
          <w:rFonts w:ascii="Times New Roman" w:hAnsi="Times New Roman" w:cs="Times New Roman"/>
          <w:sz w:val="24"/>
          <w:szCs w:val="24"/>
        </w:rPr>
        <w:t>рецензирования и публикации. Журналы должны четко описать свою политику в отношении публикации и цитирования препринтов в своей информации для авторов. Авторы должны ознакомиться с политикой журналов, в которые они хотят отправить свою работу, прежде чем размещать работу на сервере препринтов.</w:t>
      </w:r>
    </w:p>
    <w:p w:rsidR="00D93C14" w:rsidRPr="008E353F" w:rsidRDefault="00D93C14" w:rsidP="00D93C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53F">
        <w:rPr>
          <w:rFonts w:ascii="Times New Roman" w:hAnsi="Times New Roman" w:cs="Times New Roman"/>
          <w:b/>
          <w:i/>
          <w:sz w:val="24"/>
          <w:szCs w:val="24"/>
        </w:rPr>
        <w:t>а. Выбор архива препринтов</w:t>
      </w:r>
    </w:p>
    <w:p w:rsidR="00D93C14" w:rsidRPr="008E353F" w:rsidRDefault="00C6423B" w:rsidP="006B45B2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К</w:t>
      </w:r>
      <w:r w:rsidR="00D93C14" w:rsidRPr="008E353F">
        <w:rPr>
          <w:rFonts w:ascii="Times New Roman" w:hAnsi="Times New Roman" w:cs="Times New Roman"/>
          <w:sz w:val="24"/>
          <w:szCs w:val="24"/>
        </w:rPr>
        <w:t>оличество архивов препринтов в области биомедицины</w:t>
      </w:r>
      <w:r w:rsidRPr="008E353F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. В распространении научных результатов до рецензирования есть как преимущества, так и недостатки. Чтобы максимизировать потенциальные выгоды и свести к минимуму потенциальный вред, авторы, желающие </w:t>
      </w:r>
      <w:r w:rsidRPr="008E353F">
        <w:rPr>
          <w:rFonts w:ascii="Times New Roman" w:hAnsi="Times New Roman" w:cs="Times New Roman"/>
          <w:sz w:val="24"/>
          <w:szCs w:val="24"/>
        </w:rPr>
        <w:t>обнародовать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hAnsi="Times New Roman" w:cs="Times New Roman"/>
          <w:sz w:val="24"/>
          <w:szCs w:val="24"/>
        </w:rPr>
        <w:t xml:space="preserve">не рецензированные 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препринты </w:t>
      </w:r>
      <w:r w:rsidRPr="008E353F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D93C14" w:rsidRPr="008E353F">
        <w:rPr>
          <w:rFonts w:ascii="Times New Roman" w:hAnsi="Times New Roman" w:cs="Times New Roman"/>
          <w:sz w:val="24"/>
          <w:szCs w:val="24"/>
        </w:rPr>
        <w:t>работ</w:t>
      </w:r>
      <w:r w:rsidRPr="008E353F">
        <w:rPr>
          <w:rFonts w:ascii="Times New Roman" w:hAnsi="Times New Roman" w:cs="Times New Roman"/>
          <w:sz w:val="24"/>
          <w:szCs w:val="24"/>
        </w:rPr>
        <w:t xml:space="preserve">, 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должны выбирать архивы препринтов, </w:t>
      </w:r>
      <w:r w:rsidR="006B45B2" w:rsidRPr="008E353F">
        <w:rPr>
          <w:rFonts w:ascii="Times New Roman" w:hAnsi="Times New Roman" w:cs="Times New Roman"/>
          <w:sz w:val="24"/>
          <w:szCs w:val="24"/>
        </w:rPr>
        <w:t>которые</w:t>
      </w:r>
      <w:r w:rsidR="00D93C14" w:rsidRPr="008E353F">
        <w:rPr>
          <w:rFonts w:ascii="Times New Roman" w:hAnsi="Times New Roman" w:cs="Times New Roman"/>
          <w:sz w:val="24"/>
          <w:szCs w:val="24"/>
        </w:rPr>
        <w:t>:</w:t>
      </w:r>
    </w:p>
    <w:p w:rsidR="00D93C14" w:rsidRPr="008E353F" w:rsidRDefault="00D93C14" w:rsidP="006B45B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Четко определя</w:t>
      </w:r>
      <w:r w:rsidR="006B45B2" w:rsidRPr="008E353F">
        <w:rPr>
          <w:rFonts w:ascii="Times New Roman" w:hAnsi="Times New Roman" w:cs="Times New Roman"/>
          <w:sz w:val="24"/>
          <w:szCs w:val="24"/>
        </w:rPr>
        <w:t>ют</w:t>
      </w:r>
      <w:r w:rsidRPr="008E353F">
        <w:rPr>
          <w:rFonts w:ascii="Times New Roman" w:hAnsi="Times New Roman" w:cs="Times New Roman"/>
          <w:sz w:val="24"/>
          <w:szCs w:val="24"/>
        </w:rPr>
        <w:t xml:space="preserve"> препринт как работу, не прошедшую </w:t>
      </w:r>
      <w:r w:rsidR="006B45B2" w:rsidRPr="008E353F">
        <w:rPr>
          <w:rFonts w:ascii="Times New Roman" w:hAnsi="Times New Roman" w:cs="Times New Roman"/>
          <w:sz w:val="24"/>
          <w:szCs w:val="24"/>
        </w:rPr>
        <w:t>процедуру рецензирования</w:t>
      </w:r>
      <w:r w:rsidRPr="008E353F">
        <w:rPr>
          <w:rFonts w:ascii="Times New Roman" w:hAnsi="Times New Roman" w:cs="Times New Roman"/>
          <w:sz w:val="24"/>
          <w:szCs w:val="24"/>
        </w:rPr>
        <w:t>;</w:t>
      </w:r>
    </w:p>
    <w:p w:rsidR="00D93C14" w:rsidRPr="008E353F" w:rsidRDefault="00D93C14" w:rsidP="006B45B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Треб</w:t>
      </w:r>
      <w:r w:rsidR="006B45B2" w:rsidRPr="008E353F">
        <w:rPr>
          <w:rFonts w:ascii="Times New Roman" w:hAnsi="Times New Roman" w:cs="Times New Roman"/>
          <w:sz w:val="24"/>
          <w:szCs w:val="24"/>
        </w:rPr>
        <w:t>уют</w:t>
      </w:r>
      <w:r w:rsidRPr="008E353F">
        <w:rPr>
          <w:rFonts w:ascii="Times New Roman" w:hAnsi="Times New Roman" w:cs="Times New Roman"/>
          <w:sz w:val="24"/>
          <w:szCs w:val="24"/>
        </w:rPr>
        <w:t xml:space="preserve"> от авторов документального раскрытия интересов;</w:t>
      </w:r>
    </w:p>
    <w:p w:rsidR="00D93C14" w:rsidRPr="008E353F" w:rsidRDefault="00D93C14" w:rsidP="006B45B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Треб</w:t>
      </w:r>
      <w:r w:rsidR="006B45B2" w:rsidRPr="008E353F">
        <w:rPr>
          <w:rFonts w:ascii="Times New Roman" w:hAnsi="Times New Roman" w:cs="Times New Roman"/>
          <w:sz w:val="24"/>
          <w:szCs w:val="24"/>
        </w:rPr>
        <w:t>уют</w:t>
      </w:r>
      <w:r w:rsidRPr="008E353F">
        <w:rPr>
          <w:rFonts w:ascii="Times New Roman" w:hAnsi="Times New Roman" w:cs="Times New Roman"/>
          <w:sz w:val="24"/>
          <w:szCs w:val="24"/>
        </w:rPr>
        <w:t xml:space="preserve"> от авторов указания источника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hAnsi="Times New Roman" w:cs="Times New Roman"/>
          <w:sz w:val="24"/>
          <w:szCs w:val="24"/>
        </w:rPr>
        <w:t>(</w:t>
      </w:r>
      <w:r w:rsidR="00C6423B" w:rsidRPr="008E353F">
        <w:rPr>
          <w:rFonts w:ascii="Times New Roman" w:hAnsi="Times New Roman" w:cs="Times New Roman"/>
          <w:sz w:val="24"/>
          <w:szCs w:val="24"/>
        </w:rPr>
        <w:t>-</w:t>
      </w:r>
      <w:r w:rsidRPr="008E353F">
        <w:rPr>
          <w:rFonts w:ascii="Times New Roman" w:hAnsi="Times New Roman" w:cs="Times New Roman"/>
          <w:sz w:val="24"/>
          <w:szCs w:val="24"/>
        </w:rPr>
        <w:t>ов) финансирования;</w:t>
      </w:r>
    </w:p>
    <w:p w:rsidR="00D93C14" w:rsidRPr="008E353F" w:rsidRDefault="00D93C14" w:rsidP="006B45B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Име</w:t>
      </w:r>
      <w:r w:rsidR="00F431C2" w:rsidRPr="008E353F">
        <w:rPr>
          <w:rFonts w:ascii="Times New Roman" w:hAnsi="Times New Roman" w:cs="Times New Roman"/>
          <w:sz w:val="24"/>
          <w:szCs w:val="24"/>
        </w:rPr>
        <w:t>ю</w:t>
      </w:r>
      <w:r w:rsidRPr="008E353F">
        <w:rPr>
          <w:rFonts w:ascii="Times New Roman" w:hAnsi="Times New Roman" w:cs="Times New Roman"/>
          <w:sz w:val="24"/>
          <w:szCs w:val="24"/>
        </w:rPr>
        <w:t>т</w:t>
      </w:r>
      <w:r w:rsidR="00402D03" w:rsidRPr="008E353F">
        <w:rPr>
          <w:rFonts w:ascii="Times New Roman" w:hAnsi="Times New Roman" w:cs="Times New Roman"/>
          <w:sz w:val="24"/>
          <w:szCs w:val="24"/>
        </w:rPr>
        <w:t xml:space="preserve"> отлаженный</w:t>
      </w:r>
      <w:r w:rsidRPr="008E353F">
        <w:rPr>
          <w:rFonts w:ascii="Times New Roman" w:hAnsi="Times New Roman" w:cs="Times New Roman"/>
          <w:sz w:val="24"/>
          <w:szCs w:val="24"/>
        </w:rPr>
        <w:t xml:space="preserve"> процесс уведомления </w:t>
      </w:r>
      <w:r w:rsidR="00402D03" w:rsidRPr="008E353F">
        <w:rPr>
          <w:rFonts w:ascii="Times New Roman" w:hAnsi="Times New Roman" w:cs="Times New Roman"/>
          <w:sz w:val="24"/>
          <w:szCs w:val="24"/>
        </w:rPr>
        <w:t xml:space="preserve">пользователями архива препринтов его </w:t>
      </w:r>
      <w:r w:rsidRPr="008E353F">
        <w:rPr>
          <w:rFonts w:ascii="Times New Roman" w:hAnsi="Times New Roman" w:cs="Times New Roman"/>
          <w:sz w:val="24"/>
          <w:szCs w:val="24"/>
        </w:rPr>
        <w:t xml:space="preserve">администраторов о проблемах, связанных с </w:t>
      </w:r>
      <w:r w:rsidR="00402D03" w:rsidRPr="008E353F">
        <w:rPr>
          <w:rFonts w:ascii="Times New Roman" w:hAnsi="Times New Roman" w:cs="Times New Roman"/>
          <w:sz w:val="24"/>
          <w:szCs w:val="24"/>
        </w:rPr>
        <w:t>размещё</w:t>
      </w:r>
      <w:r w:rsidRPr="008E353F">
        <w:rPr>
          <w:rFonts w:ascii="Times New Roman" w:hAnsi="Times New Roman" w:cs="Times New Roman"/>
          <w:sz w:val="24"/>
          <w:szCs w:val="24"/>
        </w:rPr>
        <w:t>нными препринтами</w:t>
      </w:r>
      <w:r w:rsidR="00402D03" w:rsidRPr="008E353F">
        <w:rPr>
          <w:rFonts w:ascii="Times New Roman" w:hAnsi="Times New Roman" w:cs="Times New Roman"/>
          <w:sz w:val="24"/>
          <w:szCs w:val="24"/>
        </w:rPr>
        <w:t xml:space="preserve"> </w:t>
      </w:r>
      <w:r w:rsidRPr="008E353F">
        <w:rPr>
          <w:rFonts w:ascii="Times New Roman" w:hAnsi="Times New Roman" w:cs="Times New Roman"/>
          <w:sz w:val="24"/>
          <w:szCs w:val="24"/>
        </w:rPr>
        <w:t>— для этой цели желательн</w:t>
      </w:r>
      <w:r w:rsidR="00C6423B" w:rsidRPr="008E353F">
        <w:rPr>
          <w:rFonts w:ascii="Times New Roman" w:hAnsi="Times New Roman" w:cs="Times New Roman"/>
          <w:sz w:val="24"/>
          <w:szCs w:val="24"/>
        </w:rPr>
        <w:t>о наличие</w:t>
      </w:r>
      <w:r w:rsidRPr="008E353F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C6423B" w:rsidRPr="008E353F">
        <w:rPr>
          <w:rFonts w:ascii="Times New Roman" w:hAnsi="Times New Roman" w:cs="Times New Roman"/>
          <w:sz w:val="24"/>
          <w:szCs w:val="24"/>
        </w:rPr>
        <w:t>и</w:t>
      </w:r>
      <w:r w:rsidRPr="008E353F">
        <w:rPr>
          <w:rFonts w:ascii="Times New Roman" w:hAnsi="Times New Roman" w:cs="Times New Roman"/>
          <w:sz w:val="24"/>
          <w:szCs w:val="24"/>
        </w:rPr>
        <w:t xml:space="preserve"> общественного комментирования;</w:t>
      </w:r>
    </w:p>
    <w:p w:rsidR="00D93C14" w:rsidRPr="008E353F" w:rsidRDefault="00402D03" w:rsidP="006B45B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Сохраня</w:t>
      </w:r>
      <w:r w:rsidR="00F431C2" w:rsidRPr="008E353F">
        <w:rPr>
          <w:rFonts w:ascii="Times New Roman" w:hAnsi="Times New Roman" w:cs="Times New Roman"/>
          <w:sz w:val="24"/>
          <w:szCs w:val="24"/>
        </w:rPr>
        <w:t>ю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т метаданные 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отозванных </w:t>
      </w:r>
      <w:r w:rsidR="00D93C14" w:rsidRPr="008E353F">
        <w:rPr>
          <w:rFonts w:ascii="Times New Roman" w:hAnsi="Times New Roman" w:cs="Times New Roman"/>
          <w:sz w:val="24"/>
          <w:szCs w:val="24"/>
        </w:rPr>
        <w:t>препринтов и размеща</w:t>
      </w:r>
      <w:r w:rsidR="00F431C2" w:rsidRPr="008E353F">
        <w:rPr>
          <w:rFonts w:ascii="Times New Roman" w:hAnsi="Times New Roman" w:cs="Times New Roman"/>
          <w:sz w:val="24"/>
          <w:szCs w:val="24"/>
        </w:rPr>
        <w:t>ют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уведомления об отзыве с указанием времени и причины отзыва;</w:t>
      </w:r>
    </w:p>
    <w:p w:rsidR="00D93C14" w:rsidRPr="008E353F" w:rsidRDefault="00D93C14" w:rsidP="006B45B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Име</w:t>
      </w:r>
      <w:r w:rsidR="00F431C2" w:rsidRPr="008E353F">
        <w:rPr>
          <w:rFonts w:ascii="Times New Roman" w:hAnsi="Times New Roman" w:cs="Times New Roman"/>
          <w:sz w:val="24"/>
          <w:szCs w:val="24"/>
        </w:rPr>
        <w:t>ю</w:t>
      </w:r>
      <w:r w:rsidRPr="008E353F">
        <w:rPr>
          <w:rFonts w:ascii="Times New Roman" w:hAnsi="Times New Roman" w:cs="Times New Roman"/>
          <w:sz w:val="24"/>
          <w:szCs w:val="24"/>
        </w:rPr>
        <w:t>т механизм</w:t>
      </w:r>
      <w:r w:rsidR="00F431C2" w:rsidRPr="008E353F">
        <w:rPr>
          <w:rFonts w:ascii="Times New Roman" w:hAnsi="Times New Roman" w:cs="Times New Roman"/>
          <w:sz w:val="24"/>
          <w:szCs w:val="24"/>
        </w:rPr>
        <w:t xml:space="preserve"> уведомления авторов о том, что</w:t>
      </w:r>
      <w:r w:rsidRPr="008E353F">
        <w:rPr>
          <w:rFonts w:ascii="Times New Roman" w:hAnsi="Times New Roman" w:cs="Times New Roman"/>
          <w:sz w:val="24"/>
          <w:szCs w:val="24"/>
        </w:rPr>
        <w:t xml:space="preserve"> препринт статьи впоследствии </w:t>
      </w:r>
      <w:r w:rsidR="00F431C2" w:rsidRPr="008E353F">
        <w:rPr>
          <w:rFonts w:ascii="Times New Roman" w:hAnsi="Times New Roman" w:cs="Times New Roman"/>
          <w:sz w:val="24"/>
          <w:szCs w:val="24"/>
        </w:rPr>
        <w:t xml:space="preserve">был </w:t>
      </w:r>
      <w:r w:rsidRPr="008E353F">
        <w:rPr>
          <w:rFonts w:ascii="Times New Roman" w:hAnsi="Times New Roman" w:cs="Times New Roman"/>
          <w:sz w:val="24"/>
          <w:szCs w:val="24"/>
        </w:rPr>
        <w:t>опубликован в рецензируемом журнале.</w:t>
      </w:r>
    </w:p>
    <w:p w:rsidR="00D93C14" w:rsidRPr="008E353F" w:rsidRDefault="00AC4EB6" w:rsidP="00D93C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53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93C14" w:rsidRPr="008E353F">
        <w:rPr>
          <w:rFonts w:ascii="Times New Roman" w:hAnsi="Times New Roman" w:cs="Times New Roman"/>
          <w:b/>
          <w:i/>
          <w:sz w:val="24"/>
          <w:szCs w:val="24"/>
        </w:rPr>
        <w:t>. Отправка рукописей, находящихся в архивах препринтов, в рецензируемый журнал</w:t>
      </w:r>
    </w:p>
    <w:p w:rsidR="00D93C14" w:rsidRPr="008E353F" w:rsidRDefault="00D93C14" w:rsidP="00AC4E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>Авторы должны информировать журнал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8E353F">
        <w:rPr>
          <w:rFonts w:ascii="Times New Roman" w:hAnsi="Times New Roman" w:cs="Times New Roman"/>
          <w:sz w:val="24"/>
          <w:szCs w:val="24"/>
        </w:rPr>
        <w:t>представленная в журнал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 рукопись</w:t>
      </w:r>
      <w:r w:rsidRPr="008E353F">
        <w:rPr>
          <w:rFonts w:ascii="Times New Roman" w:hAnsi="Times New Roman" w:cs="Times New Roman"/>
          <w:sz w:val="24"/>
          <w:szCs w:val="24"/>
        </w:rPr>
        <w:t xml:space="preserve"> была размещена на сервере препринтов, и предоставить ссылку на препринт, независимо от того, </w:t>
      </w:r>
      <w:r w:rsidR="00AC4EB6" w:rsidRPr="008E353F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8E353F">
        <w:rPr>
          <w:rFonts w:ascii="Times New Roman" w:hAnsi="Times New Roman" w:cs="Times New Roman"/>
          <w:sz w:val="24"/>
          <w:szCs w:val="24"/>
        </w:rPr>
        <w:t xml:space="preserve">ли </w:t>
      </w:r>
      <w:r w:rsidR="00AC4EB6" w:rsidRPr="008E353F">
        <w:rPr>
          <w:rFonts w:ascii="Times New Roman" w:hAnsi="Times New Roman" w:cs="Times New Roman"/>
          <w:sz w:val="24"/>
          <w:szCs w:val="24"/>
        </w:rPr>
        <w:t>работа размещена на сервере</w:t>
      </w:r>
      <w:r w:rsidRPr="008E353F">
        <w:rPr>
          <w:rFonts w:ascii="Times New Roman" w:hAnsi="Times New Roman" w:cs="Times New Roman"/>
          <w:sz w:val="24"/>
          <w:szCs w:val="24"/>
        </w:rPr>
        <w:t xml:space="preserve"> до </w:t>
      </w:r>
      <w:r w:rsidR="00AC4EB6" w:rsidRPr="008E353F">
        <w:rPr>
          <w:rFonts w:ascii="Times New Roman" w:hAnsi="Times New Roman" w:cs="Times New Roman"/>
          <w:sz w:val="24"/>
          <w:szCs w:val="24"/>
        </w:rPr>
        <w:t>представления рукописи</w:t>
      </w:r>
      <w:r w:rsidRPr="008E353F">
        <w:rPr>
          <w:rFonts w:ascii="Times New Roman" w:hAnsi="Times New Roman" w:cs="Times New Roman"/>
          <w:sz w:val="24"/>
          <w:szCs w:val="24"/>
        </w:rPr>
        <w:t xml:space="preserve"> или </w:t>
      </w:r>
      <w:r w:rsidR="00AC4EB6" w:rsidRPr="008E353F">
        <w:rPr>
          <w:rFonts w:ascii="Times New Roman" w:hAnsi="Times New Roman" w:cs="Times New Roman"/>
          <w:sz w:val="24"/>
          <w:szCs w:val="24"/>
        </w:rPr>
        <w:t xml:space="preserve">же </w:t>
      </w:r>
      <w:r w:rsidRPr="008E353F">
        <w:rPr>
          <w:rFonts w:ascii="Times New Roman" w:hAnsi="Times New Roman" w:cs="Times New Roman"/>
          <w:sz w:val="24"/>
          <w:szCs w:val="24"/>
        </w:rPr>
        <w:t>во время процесса рецензирования. Также полезно у</w:t>
      </w:r>
      <w:r w:rsidR="00C6423B" w:rsidRPr="008E353F">
        <w:rPr>
          <w:rFonts w:ascii="Times New Roman" w:hAnsi="Times New Roman" w:cs="Times New Roman"/>
          <w:sz w:val="24"/>
          <w:szCs w:val="24"/>
        </w:rPr>
        <w:t>помяну</w:t>
      </w:r>
      <w:r w:rsidRPr="008E353F">
        <w:rPr>
          <w:rFonts w:ascii="Times New Roman" w:hAnsi="Times New Roman" w:cs="Times New Roman"/>
          <w:sz w:val="24"/>
          <w:szCs w:val="24"/>
        </w:rPr>
        <w:t xml:space="preserve">ть 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наличие препринта и привести ссылку на него для рецензентов </w:t>
      </w:r>
      <w:r w:rsidR="00402D03" w:rsidRPr="008E353F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8E353F">
        <w:rPr>
          <w:rFonts w:ascii="Times New Roman" w:hAnsi="Times New Roman" w:cs="Times New Roman"/>
          <w:sz w:val="24"/>
          <w:szCs w:val="24"/>
        </w:rPr>
        <w:t>в тексте рукописи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 (напр.</w:t>
      </w:r>
      <w:r w:rsidRPr="008E353F">
        <w:rPr>
          <w:rFonts w:ascii="Times New Roman" w:hAnsi="Times New Roman" w:cs="Times New Roman"/>
          <w:sz w:val="24"/>
          <w:szCs w:val="24"/>
        </w:rPr>
        <w:t xml:space="preserve">, </w:t>
      </w:r>
      <w:r w:rsidR="00C6423B" w:rsidRPr="008E353F">
        <w:rPr>
          <w:rFonts w:ascii="Times New Roman" w:hAnsi="Times New Roman" w:cs="Times New Roman"/>
          <w:sz w:val="24"/>
          <w:szCs w:val="24"/>
        </w:rPr>
        <w:t>во</w:t>
      </w:r>
      <w:r w:rsidRPr="008E353F">
        <w:rPr>
          <w:rFonts w:ascii="Times New Roman" w:hAnsi="Times New Roman" w:cs="Times New Roman"/>
          <w:sz w:val="24"/>
          <w:szCs w:val="24"/>
        </w:rPr>
        <w:t xml:space="preserve"> введении</w:t>
      </w:r>
      <w:r w:rsidR="00C6423B" w:rsidRPr="008E353F">
        <w:rPr>
          <w:rFonts w:ascii="Times New Roman" w:hAnsi="Times New Roman" w:cs="Times New Roman"/>
          <w:sz w:val="24"/>
          <w:szCs w:val="24"/>
        </w:rPr>
        <w:t>)</w:t>
      </w:r>
      <w:r w:rsidRPr="008E353F">
        <w:rPr>
          <w:rFonts w:ascii="Times New Roman" w:hAnsi="Times New Roman" w:cs="Times New Roman"/>
          <w:sz w:val="24"/>
          <w:szCs w:val="24"/>
        </w:rPr>
        <w:t>. Кроме того, авторы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 (</w:t>
      </w:r>
      <w:r w:rsidRPr="008E353F">
        <w:rPr>
          <w:rFonts w:ascii="Times New Roman" w:hAnsi="Times New Roman" w:cs="Times New Roman"/>
          <w:sz w:val="24"/>
          <w:szCs w:val="24"/>
        </w:rPr>
        <w:t xml:space="preserve">а не редакторы журнала) несут ответственность за внесение </w:t>
      </w:r>
      <w:r w:rsidR="00AC4EB6" w:rsidRPr="008E353F">
        <w:rPr>
          <w:rFonts w:ascii="Times New Roman" w:hAnsi="Times New Roman" w:cs="Times New Roman"/>
          <w:sz w:val="24"/>
          <w:szCs w:val="24"/>
        </w:rPr>
        <w:t>изменений</w:t>
      </w:r>
      <w:r w:rsidRPr="008E353F">
        <w:rPr>
          <w:rFonts w:ascii="Times New Roman" w:hAnsi="Times New Roman" w:cs="Times New Roman"/>
          <w:sz w:val="24"/>
          <w:szCs w:val="24"/>
        </w:rPr>
        <w:t xml:space="preserve"> 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и должное информирование читателей о </w:t>
      </w:r>
      <w:r w:rsidR="00AC4EB6" w:rsidRPr="008E353F">
        <w:rPr>
          <w:rFonts w:ascii="Times New Roman" w:hAnsi="Times New Roman" w:cs="Times New Roman"/>
          <w:sz w:val="24"/>
          <w:szCs w:val="24"/>
        </w:rPr>
        <w:t>последующи</w:t>
      </w:r>
      <w:r w:rsidR="006D6132" w:rsidRPr="008E353F">
        <w:rPr>
          <w:rFonts w:ascii="Times New Roman" w:hAnsi="Times New Roman" w:cs="Times New Roman"/>
          <w:sz w:val="24"/>
          <w:szCs w:val="24"/>
        </w:rPr>
        <w:t>х</w:t>
      </w:r>
      <w:r w:rsidR="00AC4EB6" w:rsidRPr="008E353F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6D6132" w:rsidRPr="008E353F">
        <w:rPr>
          <w:rFonts w:ascii="Times New Roman" w:hAnsi="Times New Roman" w:cs="Times New Roman"/>
          <w:sz w:val="24"/>
          <w:szCs w:val="24"/>
        </w:rPr>
        <w:t>ях</w:t>
      </w:r>
      <w:r w:rsidR="00AC4EB6" w:rsidRPr="008E353F">
        <w:rPr>
          <w:rFonts w:ascii="Times New Roman" w:hAnsi="Times New Roman" w:cs="Times New Roman"/>
          <w:sz w:val="24"/>
          <w:szCs w:val="24"/>
        </w:rPr>
        <w:t xml:space="preserve"> </w:t>
      </w:r>
      <w:r w:rsidR="00C6423B" w:rsidRPr="008E353F">
        <w:rPr>
          <w:rFonts w:ascii="Times New Roman" w:hAnsi="Times New Roman" w:cs="Times New Roman"/>
          <w:sz w:val="24"/>
          <w:szCs w:val="24"/>
        </w:rPr>
        <w:t>препринта</w:t>
      </w:r>
      <w:r w:rsidR="006D6132" w:rsidRPr="008E353F">
        <w:rPr>
          <w:rFonts w:ascii="Times New Roman" w:hAnsi="Times New Roman" w:cs="Times New Roman"/>
          <w:sz w:val="24"/>
          <w:szCs w:val="24"/>
        </w:rPr>
        <w:t>, включая опубликованную статью</w:t>
      </w:r>
      <w:r w:rsidRPr="008E353F">
        <w:rPr>
          <w:rFonts w:ascii="Times New Roman" w:hAnsi="Times New Roman" w:cs="Times New Roman"/>
          <w:sz w:val="24"/>
          <w:szCs w:val="24"/>
        </w:rPr>
        <w:t xml:space="preserve">. Авторы не должны размещать в архиве препринтов 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ни </w:t>
      </w:r>
      <w:r w:rsidRPr="008E353F">
        <w:rPr>
          <w:rFonts w:ascii="Times New Roman" w:hAnsi="Times New Roman" w:cs="Times New Roman"/>
          <w:sz w:val="24"/>
          <w:szCs w:val="24"/>
        </w:rPr>
        <w:t>опубликованную статью</w:t>
      </w:r>
      <w:r w:rsidR="006D6132" w:rsidRPr="008E353F">
        <w:rPr>
          <w:rFonts w:ascii="Times New Roman" w:hAnsi="Times New Roman" w:cs="Times New Roman"/>
          <w:sz w:val="24"/>
          <w:szCs w:val="24"/>
        </w:rPr>
        <w:t>, ни её</w:t>
      </w:r>
      <w:r w:rsidRPr="008E353F">
        <w:rPr>
          <w:rFonts w:ascii="Times New Roman" w:hAnsi="Times New Roman" w:cs="Times New Roman"/>
          <w:sz w:val="24"/>
          <w:szCs w:val="24"/>
        </w:rPr>
        <w:t xml:space="preserve"> промежуточные версии, созданные в процессе рецензирования и </w:t>
      </w:r>
      <w:r w:rsidR="00C6423B" w:rsidRPr="008E353F">
        <w:rPr>
          <w:rFonts w:ascii="Times New Roman" w:hAnsi="Times New Roman" w:cs="Times New Roman"/>
          <w:sz w:val="24"/>
          <w:szCs w:val="24"/>
        </w:rPr>
        <w:t xml:space="preserve">содержащие </w:t>
      </w:r>
      <w:r w:rsidRPr="008E353F">
        <w:rPr>
          <w:rFonts w:ascii="Times New Roman" w:hAnsi="Times New Roman" w:cs="Times New Roman"/>
          <w:sz w:val="24"/>
          <w:szCs w:val="24"/>
        </w:rPr>
        <w:t xml:space="preserve">изменения, </w:t>
      </w:r>
      <w:r w:rsidR="00C6423B" w:rsidRPr="008E353F">
        <w:rPr>
          <w:rFonts w:ascii="Times New Roman" w:hAnsi="Times New Roman" w:cs="Times New Roman"/>
          <w:sz w:val="24"/>
          <w:szCs w:val="24"/>
        </w:rPr>
        <w:t>внесённые в ходе взаимодействия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 с</w:t>
      </w:r>
      <w:r w:rsidRPr="008E353F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6D6132" w:rsidRPr="008E353F">
        <w:rPr>
          <w:rFonts w:ascii="Times New Roman" w:hAnsi="Times New Roman" w:cs="Times New Roman"/>
          <w:sz w:val="24"/>
          <w:szCs w:val="24"/>
        </w:rPr>
        <w:t>ом</w:t>
      </w:r>
      <w:r w:rsidRPr="008E353F">
        <w:rPr>
          <w:rFonts w:ascii="Times New Roman" w:hAnsi="Times New Roman" w:cs="Times New Roman"/>
          <w:sz w:val="24"/>
          <w:szCs w:val="24"/>
        </w:rPr>
        <w:t>.</w:t>
      </w:r>
    </w:p>
    <w:p w:rsidR="00D93C14" w:rsidRPr="008E353F" w:rsidRDefault="006D6132" w:rsidP="00D93C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53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93C14" w:rsidRPr="008E353F">
        <w:rPr>
          <w:rFonts w:ascii="Times New Roman" w:hAnsi="Times New Roman" w:cs="Times New Roman"/>
          <w:b/>
          <w:i/>
          <w:sz w:val="24"/>
          <w:szCs w:val="24"/>
        </w:rPr>
        <w:t>. Ссылки на препринты в представленных рукописях</w:t>
      </w:r>
    </w:p>
    <w:p w:rsidR="00D93C14" w:rsidRPr="008E353F" w:rsidRDefault="002F4B84" w:rsidP="002F4B8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53F">
        <w:rPr>
          <w:rFonts w:ascii="Times New Roman" w:hAnsi="Times New Roman" w:cs="Times New Roman"/>
          <w:sz w:val="24"/>
          <w:szCs w:val="24"/>
        </w:rPr>
        <w:t xml:space="preserve">При цитировании препринтов в 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представленных рукописях или опубликованных статьях </w:t>
      </w:r>
      <w:r w:rsidR="006D6132" w:rsidRPr="008E353F">
        <w:rPr>
          <w:rFonts w:ascii="Times New Roman" w:hAnsi="Times New Roman" w:cs="Times New Roman"/>
          <w:sz w:val="24"/>
          <w:szCs w:val="24"/>
        </w:rPr>
        <w:t>необходимо чёткое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6D6132" w:rsidRPr="008E353F">
        <w:rPr>
          <w:rFonts w:ascii="Times New Roman" w:hAnsi="Times New Roman" w:cs="Times New Roman"/>
          <w:sz w:val="24"/>
          <w:szCs w:val="24"/>
        </w:rPr>
        <w:t>ие на то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, что ссылка является препринтом. 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В случае опубликования </w:t>
      </w:r>
      <w:r w:rsidR="00D93C14" w:rsidRPr="008E353F">
        <w:rPr>
          <w:rFonts w:ascii="Times New Roman" w:hAnsi="Times New Roman" w:cs="Times New Roman"/>
          <w:sz w:val="24"/>
          <w:szCs w:val="24"/>
        </w:rPr>
        <w:t>препринт</w:t>
      </w:r>
      <w:r w:rsidR="006D6132" w:rsidRPr="008E353F">
        <w:rPr>
          <w:rFonts w:ascii="Times New Roman" w:hAnsi="Times New Roman" w:cs="Times New Roman"/>
          <w:sz w:val="24"/>
          <w:szCs w:val="24"/>
        </w:rPr>
        <w:t>а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в рецензируемом журнале</w:t>
      </w:r>
      <w:r w:rsidRPr="008E353F">
        <w:rPr>
          <w:rFonts w:ascii="Times New Roman" w:hAnsi="Times New Roman" w:cs="Times New Roman"/>
          <w:sz w:val="24"/>
          <w:szCs w:val="24"/>
        </w:rPr>
        <w:t xml:space="preserve"> авторы обязаны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цитировать опубликованную статью, а не 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её </w:t>
      </w:r>
      <w:r w:rsidR="00D93C14" w:rsidRPr="008E353F">
        <w:rPr>
          <w:rFonts w:ascii="Times New Roman" w:hAnsi="Times New Roman" w:cs="Times New Roman"/>
          <w:sz w:val="24"/>
          <w:szCs w:val="24"/>
        </w:rPr>
        <w:t>препринт.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 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Журналы должны </w:t>
      </w:r>
      <w:r w:rsidRPr="008E353F">
        <w:rPr>
          <w:rFonts w:ascii="Times New Roman" w:hAnsi="Times New Roman" w:cs="Times New Roman"/>
          <w:sz w:val="24"/>
          <w:szCs w:val="24"/>
        </w:rPr>
        <w:t>добавля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ть слово «препринт» </w:t>
      </w:r>
      <w:r w:rsidRPr="008E353F">
        <w:rPr>
          <w:rFonts w:ascii="Times New Roman" w:hAnsi="Times New Roman" w:cs="Times New Roman"/>
          <w:sz w:val="24"/>
          <w:szCs w:val="24"/>
        </w:rPr>
        <w:t>к соответствующим ссылкам в списке литературы и рассматрива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ть возможность указания </w:t>
      </w:r>
      <w:r w:rsidRPr="008E353F">
        <w:rPr>
          <w:rFonts w:ascii="Times New Roman" w:hAnsi="Times New Roman" w:cs="Times New Roman"/>
          <w:sz w:val="24"/>
          <w:szCs w:val="24"/>
        </w:rPr>
        <w:t xml:space="preserve">на </w:t>
      </w:r>
      <w:r w:rsidR="00D93C14" w:rsidRPr="008E353F">
        <w:rPr>
          <w:rFonts w:ascii="Times New Roman" w:hAnsi="Times New Roman" w:cs="Times New Roman"/>
          <w:sz w:val="24"/>
          <w:szCs w:val="24"/>
        </w:rPr>
        <w:t>то, что цитируемый материал является препринтом</w:t>
      </w:r>
      <w:r w:rsidRPr="008E353F">
        <w:rPr>
          <w:rFonts w:ascii="Times New Roman" w:hAnsi="Times New Roman" w:cs="Times New Roman"/>
          <w:sz w:val="24"/>
          <w:szCs w:val="24"/>
        </w:rPr>
        <w:t xml:space="preserve">, </w:t>
      </w:r>
      <w:r w:rsidR="00D93C14" w:rsidRPr="008E353F">
        <w:rPr>
          <w:rFonts w:ascii="Times New Roman" w:hAnsi="Times New Roman" w:cs="Times New Roman"/>
          <w:sz w:val="24"/>
          <w:szCs w:val="24"/>
        </w:rPr>
        <w:t>в тексте</w:t>
      </w:r>
      <w:r w:rsidRPr="008E353F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. Цитирование должно включать ссылку на препринт и </w:t>
      </w:r>
      <w:r w:rsidR="00D93C14" w:rsidRPr="008E353F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, если архив препринтов </w:t>
      </w:r>
      <w:r w:rsidRPr="008E353F">
        <w:rPr>
          <w:rFonts w:ascii="Times New Roman" w:hAnsi="Times New Roman" w:cs="Times New Roman"/>
          <w:sz w:val="24"/>
          <w:szCs w:val="24"/>
        </w:rPr>
        <w:t xml:space="preserve">его </w:t>
      </w:r>
      <w:r w:rsidR="006D6132" w:rsidRPr="008E353F">
        <w:rPr>
          <w:rFonts w:ascii="Times New Roman" w:hAnsi="Times New Roman" w:cs="Times New Roman"/>
          <w:sz w:val="24"/>
          <w:szCs w:val="24"/>
        </w:rPr>
        <w:t>присваивает</w:t>
      </w:r>
      <w:r w:rsidR="00D93C14" w:rsidRPr="008E353F">
        <w:rPr>
          <w:rFonts w:ascii="Times New Roman" w:hAnsi="Times New Roman" w:cs="Times New Roman"/>
          <w:sz w:val="24"/>
          <w:szCs w:val="24"/>
        </w:rPr>
        <w:t>.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 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Авторы должны быть осторожны со ссылками на препринты, которые были </w:t>
      </w:r>
      <w:r w:rsidR="006D6132" w:rsidRPr="008E353F">
        <w:rPr>
          <w:rFonts w:ascii="Times New Roman" w:hAnsi="Times New Roman" w:cs="Times New Roman"/>
          <w:sz w:val="24"/>
          <w:szCs w:val="24"/>
        </w:rPr>
        <w:t>размеще</w:t>
      </w:r>
      <w:r w:rsidR="00D93C14" w:rsidRPr="008E353F">
        <w:rPr>
          <w:rFonts w:ascii="Times New Roman" w:hAnsi="Times New Roman" w:cs="Times New Roman"/>
          <w:sz w:val="24"/>
          <w:szCs w:val="24"/>
        </w:rPr>
        <w:t>ны</w:t>
      </w:r>
      <w:r w:rsidR="006D6132" w:rsidRPr="008E353F">
        <w:rPr>
          <w:rFonts w:ascii="Times New Roman" w:hAnsi="Times New Roman" w:cs="Times New Roman"/>
          <w:sz w:val="24"/>
          <w:szCs w:val="24"/>
        </w:rPr>
        <w:t>, но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впоследствии не </w:t>
      </w:r>
      <w:r w:rsidR="006D6132" w:rsidRPr="008E353F">
        <w:rPr>
          <w:rFonts w:ascii="Times New Roman" w:hAnsi="Times New Roman" w:cs="Times New Roman"/>
          <w:sz w:val="24"/>
          <w:szCs w:val="24"/>
        </w:rPr>
        <w:t>о</w:t>
      </w:r>
      <w:r w:rsidR="00D93C14" w:rsidRPr="008E353F">
        <w:rPr>
          <w:rFonts w:ascii="Times New Roman" w:hAnsi="Times New Roman" w:cs="Times New Roman"/>
          <w:sz w:val="24"/>
          <w:szCs w:val="24"/>
        </w:rPr>
        <w:t>публикова</w:t>
      </w:r>
      <w:r w:rsidR="006D6132" w:rsidRPr="008E353F">
        <w:rPr>
          <w:rFonts w:ascii="Times New Roman" w:hAnsi="Times New Roman" w:cs="Times New Roman"/>
          <w:sz w:val="24"/>
          <w:szCs w:val="24"/>
        </w:rPr>
        <w:t>ны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в рецензируем</w:t>
      </w:r>
      <w:r w:rsidRPr="008E353F">
        <w:rPr>
          <w:rFonts w:ascii="Times New Roman" w:hAnsi="Times New Roman" w:cs="Times New Roman"/>
          <w:sz w:val="24"/>
          <w:szCs w:val="24"/>
        </w:rPr>
        <w:t>ых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журнал</w:t>
      </w:r>
      <w:r w:rsidRPr="008E353F">
        <w:rPr>
          <w:rFonts w:ascii="Times New Roman" w:hAnsi="Times New Roman" w:cs="Times New Roman"/>
          <w:sz w:val="24"/>
          <w:szCs w:val="24"/>
        </w:rPr>
        <w:t>ах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, </w:t>
      </w:r>
      <w:r w:rsidRPr="008E353F">
        <w:rPr>
          <w:rFonts w:ascii="Times New Roman" w:hAnsi="Times New Roman" w:cs="Times New Roman"/>
          <w:sz w:val="24"/>
          <w:szCs w:val="24"/>
        </w:rPr>
        <w:t>однако</w:t>
      </w:r>
      <w:r w:rsidR="00D93C14" w:rsidRPr="008E353F">
        <w:rPr>
          <w:rFonts w:ascii="Times New Roman" w:hAnsi="Times New Roman" w:cs="Times New Roman"/>
          <w:sz w:val="24"/>
          <w:szCs w:val="24"/>
        </w:rPr>
        <w:t xml:space="preserve"> временной интервал</w:t>
      </w:r>
      <w:r w:rsidR="006D6132" w:rsidRPr="008E353F">
        <w:rPr>
          <w:rFonts w:ascii="Times New Roman" w:hAnsi="Times New Roman" w:cs="Times New Roman"/>
          <w:sz w:val="24"/>
          <w:szCs w:val="24"/>
        </w:rPr>
        <w:t xml:space="preserve"> «обеспокоенности» </w:t>
      </w:r>
      <w:r w:rsidRPr="008E353F">
        <w:rPr>
          <w:rFonts w:ascii="Times New Roman" w:hAnsi="Times New Roman" w:cs="Times New Roman"/>
          <w:sz w:val="24"/>
          <w:szCs w:val="24"/>
        </w:rPr>
        <w:t>мож</w:t>
      </w:r>
      <w:r w:rsidR="00D93C14" w:rsidRPr="008E353F">
        <w:rPr>
          <w:rFonts w:ascii="Times New Roman" w:hAnsi="Times New Roman" w:cs="Times New Roman"/>
          <w:sz w:val="24"/>
          <w:szCs w:val="24"/>
        </w:rPr>
        <w:t>ет варьироваться в зависимости от темы и конкретных причин цитирования.</w:t>
      </w:r>
    </w:p>
    <w:p w:rsidR="00625097" w:rsidRPr="00625097" w:rsidRDefault="00D167E3" w:rsidP="00D93C1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4</w:t>
      </w:r>
      <w:r w:rsidR="00625097"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. Допустимая практика множественной публикации</w:t>
      </w:r>
    </w:p>
    <w:p w:rsidR="00625097" w:rsidRPr="00625097" w:rsidRDefault="00625097" w:rsidP="009F3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Повторная публикация материалов, размещенных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других журналах ил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и в Интернете, может быть оправ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данной и полезной, осо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бенно в случае, если она предна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значена для распространения важной информации среди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максимально широкой аудитории (например руководств,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подготовленных правительственными учреждениями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профессиональными организациями на том же или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ином языке). Повторная публикация по другим причинам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может быть также оправдана при соблюдении следующих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условий:</w:t>
      </w:r>
    </w:p>
    <w:p w:rsidR="000B02F8" w:rsidRDefault="00625097" w:rsidP="000B0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Авторы получили одобрение редакторов обоих (или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более. — </w:t>
      </w: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Ред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.) жу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рналов. При этом редактор, зани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мающийся повторно публикуемой статьей, должен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иметь доступ к ее первоначальной версии.</w:t>
      </w:r>
    </w:p>
    <w:p w:rsidR="000B02F8" w:rsidRDefault="00625097" w:rsidP="000B0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2. Приоритет первичной публикации соб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людается бла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годаря интервалу опубликования, согласованному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всеми редакторами с авторами.</w:t>
      </w:r>
    </w:p>
    <w:p w:rsidR="000B02F8" w:rsidRDefault="00625097" w:rsidP="000B0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3. Поскольку повтор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но публикуемая статья предназна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чается для другой читательской аудитории, иногда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может быть достаточно сокращенной версии.</w:t>
      </w:r>
    </w:p>
    <w:p w:rsidR="000B02F8" w:rsidRDefault="00625097" w:rsidP="000B0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4. В повторной стать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е без искажений и изменений прив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одятся данные и 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нтерпретация этих данных, содер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жащиеся в первичной публикации.</w:t>
      </w:r>
    </w:p>
    <w:p w:rsidR="000B02F8" w:rsidRDefault="00625097" w:rsidP="000B0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5. В повторной статье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читателей, рецензентов и агент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ства, осуществ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ляющие документирование публику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емого материала, информируют, что документ был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полностью или ч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астично опубликован в другом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точнике, наприм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ер с записью следующего содержа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ния: 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Настоящая статья основана на исследовании,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впервые представле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нном в [название журнала, с ука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занием полной библиографической информации]</w:t>
      </w:r>
      <w:r w:rsidR="00352C67">
        <w:rPr>
          <w:rFonts w:ascii="Cambria Math" w:eastAsia="Newton-Regular" w:hAnsi="Cambria Math" w:cs="Cambria Math"/>
          <w:sz w:val="24"/>
          <w:szCs w:val="24"/>
        </w:rPr>
        <w:t xml:space="preserve">»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дублированием с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сылки на первичную статью в спи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ске литературы повторно публикуемой статьи.</w:t>
      </w:r>
    </w:p>
    <w:p w:rsidR="000B02F8" w:rsidRDefault="00625097" w:rsidP="000B0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6. В названии повторной публикации должен быть отраж</w:t>
      </w:r>
      <w:r w:rsidR="000B02F8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 ее втори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чный характер по отношению к ра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нее опубликованной статье (полное или сокращенное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переиздание либо перевод). Следует отметить, что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NLM не рассматривает переводы как 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«переиздание»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также не цитирует и не индексирует переводы, если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оригинальная статья была опубликована в журнале,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индексируемом в MEDLINE.</w:t>
      </w:r>
    </w:p>
    <w:p w:rsidR="00625097" w:rsidRPr="00625097" w:rsidRDefault="00625097" w:rsidP="000B0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Когда один и тот же журнал однов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ременно публи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кует статью на нескольких языках, в базе MEDLINE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она будет отмечена для нескольких языков (например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Angelo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M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Journal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networking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in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nursing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: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challenge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to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be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shared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Rev Esc Enferm USP. 2011 Dec 45[6]:1281-2,</w:t>
      </w:r>
      <w:r w:rsidR="00352C67" w:rsidRPr="00703B9C">
        <w:rPr>
          <w:rFonts w:ascii="Times New Roman" w:eastAsia="Newton-Regular" w:hAnsi="Times New Roman" w:cs="Times New Roman"/>
          <w:sz w:val="24"/>
          <w:szCs w:val="24"/>
          <w:lang w:val="en-US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1279-80,</w:t>
      </w:r>
      <w:r w:rsidR="00824865" w:rsidRPr="00A63280">
        <w:rPr>
          <w:rFonts w:ascii="Times New Roman" w:eastAsia="Newton-Regular" w:hAnsi="Times New Roman" w:cs="Times New Roman"/>
          <w:sz w:val="24"/>
          <w:szCs w:val="24"/>
          <w:lang w:val="en-US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1283-4. Article in English, Portuguese, and Spanish.</w:t>
      </w:r>
      <w:r w:rsidR="00352C67" w:rsidRPr="00352C67">
        <w:rPr>
          <w:rFonts w:ascii="Times New Roman" w:eastAsia="Newton-Regular" w:hAnsi="Times New Roman" w:cs="Times New Roman"/>
          <w:sz w:val="24"/>
          <w:szCs w:val="24"/>
          <w:lang w:val="en-US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No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abstract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available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PMID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22241182) (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будет</w:t>
      </w:r>
      <w:r w:rsidRP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указано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Статья на английском, португальском и испанском языках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).</w:t>
      </w:r>
    </w:p>
    <w:p w:rsidR="00625097" w:rsidRPr="00625097" w:rsidRDefault="00195A63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5</w:t>
      </w:r>
      <w:r w:rsidR="00625097"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. Рукописи, основанные на одной базе данных</w:t>
      </w:r>
    </w:p>
    <w:p w:rsidR="00337D2D" w:rsidRDefault="00625097" w:rsidP="00337D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Если редакторы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получают рукописи от разных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следовательских групп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или от одной группы с результа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тами анализа одного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и того же набора данных (напри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общедоступной базы данных, или систематических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обзоров или мета</w:t>
      </w:r>
      <w:r w:rsidR="00337D2D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ов одних доказательств), эти ру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кописи следует рассматривать независимо, поскольку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они могут различаться аналитическими методами и/или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выводами. Если толкование данных и выводы схо</w:t>
      </w:r>
      <w:r w:rsidR="00337D2D">
        <w:rPr>
          <w:rFonts w:ascii="Times New Roman" w:eastAsia="Newton-Regular" w:hAnsi="Times New Roman" w:cs="Times New Roman"/>
          <w:sz w:val="24"/>
          <w:szCs w:val="24"/>
        </w:rPr>
        <w:t>жи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редакторы могут, хотя 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и не обязательно, отдать предпо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чтение рукописи, представленной первой. Редакторы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могут рассмотреть возможность публикации более одной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такой рукописи, поскольку различные аналитические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подходы могут быть взаимодополняющими и в равной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степени достоверными. Однако рукописи, основанные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одном наборе д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анных, должны существенно допол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нять друг друга, чтобы их можно было рассматривать как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отдельные документы, цитируя при этом предыдущие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публикации по тому же набору данных, что обеспечит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прозрачность принятым решениям.</w:t>
      </w:r>
    </w:p>
    <w:p w:rsidR="00D77B88" w:rsidRDefault="00625097" w:rsidP="00337D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При публикации рез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ультатов повторного </w:t>
      </w:r>
      <w:r w:rsidR="00337D2D">
        <w:rPr>
          <w:rFonts w:ascii="Times New Roman" w:eastAsia="Newton-Regular" w:hAnsi="Times New Roman" w:cs="Times New Roman"/>
          <w:sz w:val="24"/>
          <w:szCs w:val="24"/>
        </w:rPr>
        <w:t xml:space="preserve">(вторичного) 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анализа дан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ных клинических 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исследований необходимо процити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ровать все первичные публи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кации, недвусмысленно 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метив, что представлены результаты именно </w:t>
      </w:r>
      <w:r w:rsidR="00D77B88">
        <w:rPr>
          <w:rFonts w:ascii="Times New Roman" w:eastAsia="Newton-Regular" w:hAnsi="Times New Roman" w:cs="Times New Roman"/>
          <w:sz w:val="24"/>
          <w:szCs w:val="24"/>
        </w:rPr>
        <w:t>вторичного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анализа. При этом сл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едует использовать идентификаци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онный номер того клинического исследования, на котором основывался повторный анализ данных.</w:t>
      </w:r>
    </w:p>
    <w:p w:rsidR="00625097" w:rsidRPr="00625097" w:rsidRDefault="00625097" w:rsidP="00337D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Иногда в крупных клинических 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сследованиях с са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мого начала планирует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ся подготовить несколько отдель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ных публикаций по отдельным исследуемым вопросам,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 с использованием одной и той же оригинальной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выборки пациентов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. В этом случае авторы могут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пользовать единый регистрационный н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омер клиническо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го исследования, если при исходной регистрации были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определены все параме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тры исходов. Если авторы зареги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стрировали (например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 б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азе </w:t>
      </w:r>
      <w:r w:rsidR="00195A63">
        <w:rPr>
          <w:rFonts w:ascii="Times New Roman" w:eastAsia="Newton-Regular" w:hAnsi="Times New Roman" w:cs="Times New Roman"/>
          <w:sz w:val="24"/>
          <w:szCs w:val="24"/>
          <w:lang w:val="en-US"/>
        </w:rPr>
        <w:t>C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linical</w:t>
      </w:r>
      <w:r w:rsidR="00195A63">
        <w:rPr>
          <w:rFonts w:ascii="Times New Roman" w:eastAsia="Newton-Regular" w:hAnsi="Times New Roman" w:cs="Times New Roman"/>
          <w:sz w:val="24"/>
          <w:szCs w:val="24"/>
          <w:lang w:val="en-US"/>
        </w:rPr>
        <w:t>T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rials.gov) несколь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 частей исследования, основанных на одном наборе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данных, рассматриваемому в рукописи исследованию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следует присвоить уникальный идентификационный код.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Основная задача указанных выше действий 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обеспечить</w:t>
      </w:r>
      <w:r w:rsidR="00195A63" w:rsidRPr="00195A6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прозрачность, которая сделает очевидными для читателя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процессы планирования, подготовки и редактирования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рукописи.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955F9D">
        <w:rPr>
          <w:rFonts w:ascii="Times New Roman" w:eastAsia="Newton-Bold" w:hAnsi="Times New Roman" w:cs="Times New Roman"/>
          <w:b/>
          <w:bCs/>
          <w:sz w:val="24"/>
          <w:szCs w:val="24"/>
        </w:rPr>
        <w:t>E. Письма в редакцию</w:t>
      </w:r>
    </w:p>
    <w:p w:rsidR="008C2E63" w:rsidRDefault="00625097" w:rsidP="00D77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Медицинские журналы должны обеспечивать читателям возможность присылать комментарии, вопросы или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критические замечан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ия по публикуемым статьям, обыч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но, но не обязательно, через раздел корреспонденции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или 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 xml:space="preserve">онлайн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форум журнала. Авторы статей, обсуждаемых в таких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сообщениях, обязаны 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твечать на существенные критиче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ские замечания в отношении их работы с использованием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этих же механизмов, и редакторы должны предложить им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дать такой ответ. Авто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ров комментариев необходимо 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сить указать на наличие или отсутствие у них конфликта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интересов с авторами статьи.</w:t>
      </w:r>
    </w:p>
    <w:p w:rsidR="008C2E63" w:rsidRDefault="00625097" w:rsidP="008C2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Корреспонденцию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можно редактировать, меняя объ</w:t>
      </w:r>
      <w:r w:rsidR="008C2E63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м, исправляя грамм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атические и стилистические ошиб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ки, сохраняя стиль жу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>рнала. Кроме того, редакторы мо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гут открыть читателям доступ к неотредактированной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корреспонденции, например через систему онлайн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комментариев. Такие комментарии не индексируются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MEDLINE, если только их впоследствии не опубликуют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нумерованной электронной или печатной странице.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Однако журнал, обрабатывая корреспонденцию, должен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описать используемые им правила работы с ней. Во всех</w:t>
      </w:r>
      <w:r w:rsidR="00352C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случаях редакторы должны приложить усилия для выявления невежливых, 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неточных или клеветнических ком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ментариев.</w:t>
      </w:r>
    </w:p>
    <w:p w:rsidR="008C2E63" w:rsidRDefault="00625097" w:rsidP="008C2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Ответственные деба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ты, критика и разногласия 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>–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важ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ные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компоненты научной деятельност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и, и редакторы жур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налов должны поощря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ть такие обсуждения опубликован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ных материалов, в идеале 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на площадке самого журнала.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Прерогативой редакторов является отказ в опубликовании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относящейся к д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елу, неинтересной или безоснова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тельной корреспонденции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. В то же время редакторы 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ветственны за возможность выражения широкого спектра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мнений и взглядов и за обеспечение дискуссии.</w:t>
      </w:r>
    </w:p>
    <w:p w:rsidR="00625097" w:rsidRPr="00625097" w:rsidRDefault="00625097" w:rsidP="008C2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интересах справедливости и сохранения контроля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над объемом корреспо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нденции журналы могут устанавли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вать временные ограничени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я на комментарии относитель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 публикуемых материалов и дебаты на заданную тему.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F. Платные публикации</w:t>
      </w:r>
    </w:p>
    <w:p w:rsidR="00625097" w:rsidRPr="00625097" w:rsidRDefault="00625097" w:rsidP="008C2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Журналы должны быть прозрачными относительно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типов получаемых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ими потоков доходов. Любые сбо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ры или платежи, не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обходимые для подготовки рукопи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сей и/или публикации материалов в журнале, должны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быть четко указаны 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в месте, легко доступном для 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тенциальных авторов, до представления рукописей для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рассмотрения или с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ообщены авторам до начала подго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товки их рукописи к печати (http://publicationethics.org/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files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/</w:t>
      </w:r>
      <w:r w:rsidR="00527EC3">
        <w:rPr>
          <w:rFonts w:ascii="Times New Roman" w:eastAsia="Newton-Regular" w:hAnsi="Times New Roman" w:cs="Times New Roman"/>
          <w:sz w:val="24"/>
          <w:szCs w:val="24"/>
          <w:lang w:val="en-US"/>
        </w:rPr>
        <w:t>u</w:t>
      </w:r>
      <w:r w:rsidR="00527EC3" w:rsidRPr="00527EC3">
        <w:rPr>
          <w:rFonts w:ascii="Times New Roman" w:eastAsia="Newton-Regular" w:hAnsi="Times New Roman" w:cs="Times New Roman"/>
          <w:sz w:val="24"/>
          <w:szCs w:val="24"/>
        </w:rPr>
        <w:t>7140/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Principles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_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of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_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Transparency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_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and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_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Best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_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Practice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_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in</w:t>
      </w:r>
      <w:r w:rsidRPr="00162C7E">
        <w:rPr>
          <w:rFonts w:ascii="Times New Roman" w:eastAsia="Newton-Regular" w:hAnsi="Times New Roman" w:cs="Times New Roman"/>
          <w:sz w:val="24"/>
          <w:szCs w:val="24"/>
        </w:rPr>
        <w:t>_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Sch</w:t>
      </w:r>
      <w:r w:rsidR="00EB2974">
        <w:rPr>
          <w:rFonts w:ascii="Times New Roman" w:eastAsia="Newton-Regular" w:hAnsi="Times New Roman" w:cs="Times New Roman"/>
          <w:sz w:val="24"/>
          <w:szCs w:val="24"/>
          <w:lang w:val="en-US"/>
        </w:rPr>
        <w:t>o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larly_Publishing.pdf).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G. Приложения, тематические</w:t>
      </w:r>
      <w:r w:rsidR="00162C7E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="0089470F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выпуски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и специальные выпуски</w:t>
      </w:r>
      <w:r w:rsidR="0089470F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(серии)</w:t>
      </w:r>
    </w:p>
    <w:p w:rsidR="00625097" w:rsidRPr="00625097" w:rsidRDefault="00625097" w:rsidP="00527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Приложения 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э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то</w:t>
      </w:r>
      <w:r w:rsidR="00195A6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подборки статей, которые име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ют отношение к тем или иным вопросам или темам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публикуются в отдельном выпуске журнала либо как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часть регулярного 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>выпуска. Приложения могут финан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сироваться не издателем журнала. Поскольку источники</w:t>
      </w:r>
      <w:r w:rsidR="00162C7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финансирования могут стать причиной систематической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ошибки, заключающе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йся в том, что содержание прило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жений определяется выбором определенных тем и точек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зрения, журналы должны принять следующие принципы,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также применимые к 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тематическим или специальным вы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пускам, финансируемым из внешних источников и/или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редактируемых приглашенными редакторами: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1. Редактор журнала должен нести по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лную ответствен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ность за направлен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ность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 xml:space="preserve"> (политику)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, форму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 xml:space="preserve"> (практику)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и содержание прило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жений, а также иметь полный контроль над принятием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решений по выбору 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авторов, рецензентов и публикуе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мого материала пр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иложения. Недопустимо редактиро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вание приложения финансирующими организациями.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2. Редактор журнала имеет право назначать одного или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нескольких внешних редакторов этого приложения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должен отвечать за их работу.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3. Редактор журнала должен сохранять за собой право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отправлять рукоп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иси приложения на внешнее рецен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зирование и отклонять рукописи, представленные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для приложения, 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в том числе с внешним рецензиро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ванием. Эти условия должны быть 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 xml:space="preserve">доведены до сведения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>ов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>и всех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внешн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>их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редактор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>ов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приложения до начала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редакционной работы над ним.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4. Во введении следует четко указать идею выпус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ка при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ложения, источники финансирования исследований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публикации при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ложения, а также связанную с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держанием этого приложения продукцию, которую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производит источник финансирования.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5. Реклама в приложен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иях должна соответствовать 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 xml:space="preserve">политике и 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стан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дартам основных выпусков журнала.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6. Редакторы журнала должны следить за тем, чтобы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читатели могли легко отличить содержание основной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части журнала от содержания приложения.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7. Редакторы журн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алов и приложений не должны при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нимать 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 xml:space="preserve">личные одолжения 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и прямое вознагражде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 от спонсоров приложений.</w:t>
      </w:r>
    </w:p>
    <w:p w:rsidR="00FE39A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8. 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>Вторич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ная публикация в приложениях (переиздание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статей из других ис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точников) должна быть четко ука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зана с приведен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ием полных выходных данных и 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звания оригинальной статьи.</w:t>
      </w:r>
    </w:p>
    <w:p w:rsidR="00625097" w:rsidRPr="0062509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9. Принципы авторства и раскрытия </w:t>
      </w:r>
      <w:r w:rsidR="00FE39A7">
        <w:rPr>
          <w:rFonts w:ascii="Times New Roman" w:eastAsia="Newton-Regular" w:hAnsi="Times New Roman" w:cs="Times New Roman"/>
          <w:sz w:val="24"/>
          <w:szCs w:val="24"/>
        </w:rPr>
        <w:t>отношений и деятельности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, обсуждаемые в настоящих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комендациях ICMJE, должны быть распространены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на рукописи, публикуемые в приложениях.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H. Спонсорство или партнерство</w:t>
      </w:r>
    </w:p>
    <w:p w:rsidR="00625097" w:rsidRPr="00625097" w:rsidRDefault="00625097" w:rsidP="00FE3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Ряд организаций может добиваться взаимодействия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 журналами или редакторами в форме спонсорства,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партнерства, совместных мероприятий или других видов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деятельности. Для с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охранения редакционной независи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мости эти взаимодейс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твия должны регулироваться прин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ципами, изложенными выше в отношении приложений,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тематических и специальных выпусков (см. раздел III.G).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I. Электронные публикации</w:t>
      </w:r>
    </w:p>
    <w:p w:rsidR="00C66913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Большинство медицинских журналов в настоящее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время издаются как в </w:t>
      </w:r>
      <w:r w:rsidR="00C66913" w:rsidRPr="00625097">
        <w:rPr>
          <w:rFonts w:ascii="Times New Roman" w:eastAsia="Newton-Regular" w:hAnsi="Times New Roman" w:cs="Times New Roman"/>
          <w:sz w:val="24"/>
          <w:szCs w:val="24"/>
        </w:rPr>
        <w:t>электронном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, так и в </w:t>
      </w:r>
      <w:r w:rsidR="00C66913" w:rsidRPr="00625097">
        <w:rPr>
          <w:rFonts w:ascii="Times New Roman" w:eastAsia="Newton-Regular" w:hAnsi="Times New Roman" w:cs="Times New Roman"/>
          <w:sz w:val="24"/>
          <w:szCs w:val="24"/>
        </w:rPr>
        <w:t xml:space="preserve">печатном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виде, а некоторые </w:t>
      </w:r>
      <w:r w:rsidR="00C960FA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только</w:t>
      </w:r>
      <w:r w:rsidR="00C960F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электронном. Принципы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издания печатных 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электронных материалов идентич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ны, и к ним в равной степени применимы рекомендации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из настоящего доку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мента. Однако электронная публи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кация открывает возможности для управления версиями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требует обеспечения стабильности связей электронных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документов и сохранен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ия их содержания, что будет рас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смотрено далее.</w:t>
      </w:r>
    </w:p>
    <w:p w:rsidR="00C66913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Рекомендации в 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отношении исправлений и управле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ния версиями подробно изложены в разделе III.A.</w:t>
      </w:r>
    </w:p>
    <w:p w:rsidR="00C66913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Электронная публ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икация позволяет приводить ссыл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ки на страницы и р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есурсы вне журналов, над которы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ми редакторы журналов не имеют контроля. По этой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причине, и поскольку ссылки на внешние сайты могут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восприниматься как подразумевающие одобрение этих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сайтов, журнал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ы должны приводить внешние ссыл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ки с осторожностью. Если журнал приводит ссылку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внешний сайт, он должен заявить, что не одобряет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не несет ответственности за какое-либо содержимое,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рекламу, продукцию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или другие материалы на связан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ных сайтах и не несет ответственности за доступность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этих сайтов.</w:t>
      </w:r>
    </w:p>
    <w:p w:rsidR="00C66913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Для сохранения истории электронной публикации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важно обеспечить п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остоянное хранение статей на ин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тернет-сайте журнала или в независимом архиве либо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надежном репозитории.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Удалять статью с веб-сайта жур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нала целиком почти никогда не оправданно, поскольку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копии этой статьи могут оставаться доступными даже в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случае, если ее онлайн-представление было оче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нь крат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ковременным. Архивы электронных публикаций должны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быть доступны полностью или, по меньшей мере, лицам,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имеющим допуск к а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рхивным материалам журнала. При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ветствуется размещение статей в нескольких архивах.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Однако, если это необходимо по правовым причинам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(например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 отношении иска о клевете), в URL-адрес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удаленной статьи с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ледует включить подробное описа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 причины удаления, а статья должна быть сохранена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во внутреннем архиве журнала.</w:t>
      </w:r>
    </w:p>
    <w:p w:rsidR="00C66913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Обеспечить пос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тоянную сохранность всего содер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жимого журнала должен издатель, который в случае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прекращения издания журнала должен быть уверен, что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его документы будут переданы ответственной третьей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стороне, которая сможет обеспечить доступность его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содержимого.</w:t>
      </w:r>
    </w:p>
    <w:p w:rsidR="00625097" w:rsidRPr="00625097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0E7DF9">
        <w:rPr>
          <w:rFonts w:ascii="Times New Roman" w:eastAsia="Newton-Regular" w:hAnsi="Times New Roman" w:cs="Times New Roman"/>
          <w:sz w:val="24"/>
          <w:szCs w:val="24"/>
        </w:rPr>
        <w:t>На Интернет-сайтах журналов необходимо указывать</w:t>
      </w:r>
      <w:r w:rsidR="00B844E0" w:rsidRPr="000E7DF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0E7DF9">
        <w:rPr>
          <w:rFonts w:ascii="Times New Roman" w:eastAsia="Newton-Regular" w:hAnsi="Times New Roman" w:cs="Times New Roman"/>
          <w:sz w:val="24"/>
          <w:szCs w:val="24"/>
        </w:rPr>
        <w:t>дату последнего обновления страниц, не являющихся</w:t>
      </w:r>
      <w:r w:rsidR="00B844E0" w:rsidRPr="000E7DF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0E7DF9">
        <w:rPr>
          <w:rFonts w:ascii="Times New Roman" w:eastAsia="Newton-Regular" w:hAnsi="Times New Roman" w:cs="Times New Roman"/>
          <w:sz w:val="24"/>
          <w:szCs w:val="24"/>
        </w:rPr>
        <w:t>статьями, таких как список сотрудников журнала, членов</w:t>
      </w:r>
      <w:r w:rsidR="00B844E0" w:rsidRPr="000E7DF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0E7DF9">
        <w:rPr>
          <w:rFonts w:ascii="Times New Roman" w:eastAsia="Newton-Regular" w:hAnsi="Times New Roman" w:cs="Times New Roman"/>
          <w:sz w:val="24"/>
          <w:szCs w:val="24"/>
        </w:rPr>
        <w:t>редакционного совета, инструкции для авторов.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J. Реклама</w:t>
      </w:r>
    </w:p>
    <w:p w:rsidR="00C66913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Большинство ме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дицинских журналов размещают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кламу, которая приносит доход их издателям. Тем не менее недопустим</w:t>
      </w:r>
      <w:r w:rsidR="00C66913">
        <w:rPr>
          <w:rFonts w:ascii="Times New Roman" w:eastAsia="Newton-Regular" w:hAnsi="Times New Roman" w:cs="Times New Roman"/>
          <w:sz w:val="24"/>
          <w:szCs w:val="24"/>
        </w:rPr>
        <w:t>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влия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ние рекламы на принятие редакци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онных решений и зависимость журналов от нее.</w:t>
      </w:r>
    </w:p>
    <w:p w:rsidR="000B119F" w:rsidRDefault="00625097" w:rsidP="00C66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Журналы долж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ны иметь официальную, недвусмыс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ленную и подробно изложенную письменно политику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представления рекламы к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ак в печатной, так и в электрон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ной форме. Журналам не следует сочетать публикацию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рекламных материалов в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месте с результатами научных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следований, в которых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изучались рекламируемые продук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ты. Реклама должна быть четко определена как реклама.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должны полностью контролировать утвержд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 печатных и элект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ронных рекламных сообщений и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блюдение правил по размещению рекламы.</w:t>
      </w:r>
    </w:p>
    <w:p w:rsidR="00B844E0" w:rsidRDefault="00625097" w:rsidP="000B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Журналы не долж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ны рекламировать продукты, в 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ношении которых доказано, что они вредят здоровью.</w:t>
      </w:r>
      <w:r w:rsidR="000B119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должн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ы обеспечить соблюдение либо су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ществующих национальных стандартов рекламы, либо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специально сформулированных стандартов журнала.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Организации и агентст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ва не должны контролировать раз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мещение как очевидно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й, так и скрытой рекламы, за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ключением случаев, когда это обусловлено требованиями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законодательства. Ред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акторы должны рассматривать воз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можность публикаци</w:t>
      </w:r>
      <w:r w:rsidR="00B844E0">
        <w:rPr>
          <w:rFonts w:ascii="Times New Roman" w:eastAsia="Newton-Regular" w:hAnsi="Times New Roman" w:cs="Times New Roman"/>
          <w:sz w:val="24"/>
          <w:szCs w:val="24"/>
        </w:rPr>
        <w:t>и критических комментариев в отношении рекламных сообщений.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color w:val="000000"/>
          <w:sz w:val="24"/>
          <w:szCs w:val="24"/>
        </w:rPr>
        <w:t>K. Журналы и средства массовой информации</w:t>
      </w:r>
    </w:p>
    <w:p w:rsidR="00A651B3" w:rsidRDefault="00625097" w:rsidP="00A65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При взаимодействии журнала со СМИ необходимо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уравновесить конкурирующие приоритеты. Общес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твен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ность имеет законный интерес ко всему содержанию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журнала и имеет пр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аво на получение важной информа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ции в течение разумного периода времени, а редакторы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обязаны содействовать реализации этого права. Однако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сообщения о научных исследованиях в СМИ до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прове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дения рецензировани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я и полной проверки могут приве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сти к распространению неточных или преждевременных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выводов, а практикующие врачи должны, прежде чем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консультировать пацие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нтов по поводу выводов из публи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каций, получить доступ к подробным результа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там соот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ветствующих исследований.</w:t>
      </w:r>
    </w:p>
    <w:p w:rsidR="00A651B3" w:rsidRDefault="00625097" w:rsidP="00A65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некоторых странах и журналах для обеспечения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надлежащего распространения научной информации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установлен запрет на публикацию научных материалов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 СМИ до того, как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результаты соответствующего ори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гинального исследования будут опубликованы в научном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журнале. Для СМИ система запретов создает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единые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правила игры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, что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принимается большинством журна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листов и авторов. Это минимизирует давление на них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виде необходимости публикации материалов, которые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не могли быть должным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образом подготовлены и про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верены в силу нех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ватки времени, чтобы обойти кон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курентов. Своевременность опубликования результатов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биомедицинских исс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ледований также важна для </w:t>
      </w:r>
      <w:r w:rsidR="00A651B3">
        <w:rPr>
          <w:rFonts w:ascii="Times New Roman" w:eastAsia="Newton-Regular" w:hAnsi="Times New Roman" w:cs="Times New Roman"/>
          <w:color w:val="000000"/>
          <w:sz w:val="24"/>
          <w:szCs w:val="24"/>
        </w:rPr>
        <w:t>минимизации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экономической нестабильности, поскольку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некоторых статьях содержится информация, способная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повлиять на финансо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вые рынки. ICMJE признает крити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ку подобных запретов, преследующих интересы журналов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препятствующих быстрому распространению научной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информации, но считает, что преимущества этих систем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перевешивают вред от них.</w:t>
      </w:r>
    </w:p>
    <w:p w:rsidR="00625097" w:rsidRPr="00625097" w:rsidRDefault="00625097" w:rsidP="00A65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 печатным и электронным публикациям в равной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степени применяются следующие принципы, которые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могут оказаться пол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езными редакторам, поскольку со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держат попытку установить правила взаимодействия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со СМИ:</w:t>
      </w:r>
    </w:p>
    <w:p w:rsidR="00625097" w:rsidRPr="00A651B3" w:rsidRDefault="00625097" w:rsidP="00A65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651B3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•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Редакторы могут поощрять организованную передачу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медицинской ин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>формации от исследователей обще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ственности через рецензируемые журналы. С этой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целью авторам может быть предложено заключение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соглашения о том, что они не будут публиковать свою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работу, пока их рукопись находится на рассмотрении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или ожидает пуб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>ликации. СМИ могут заключить сог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лашение о том, что они не будут печатать статьи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по данным вопроса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>м до того, как результаты ориги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нального исследов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>ания будут опубликованы в журна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ле, а в ответ этот журнал будет сотрудничать с ними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в подготовке точных публикаций, например в виде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пресс-релиза.</w:t>
      </w:r>
    </w:p>
    <w:p w:rsidR="00A651B3" w:rsidRDefault="00625097" w:rsidP="00A65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A651B3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•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 xml:space="preserve">Редакторы должны 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>иметь в виду, что запрет на рас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пространение неопубликованной научной информации работает на принципе взаимного доверия, т. е.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официальной пол</w:t>
      </w:r>
      <w:r w:rsidR="00A651B3">
        <w:rPr>
          <w:rFonts w:ascii="Times New Roman" w:eastAsia="Newton-Regular" w:hAnsi="Times New Roman" w:cs="Times New Roman"/>
          <w:sz w:val="24"/>
          <w:szCs w:val="24"/>
        </w:rPr>
        <w:t>итики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 и принудительных механиз</w:t>
      </w:r>
      <w:r w:rsidRPr="00A651B3">
        <w:rPr>
          <w:rFonts w:ascii="Times New Roman" w:eastAsia="Newton-Regular" w:hAnsi="Times New Roman" w:cs="Times New Roman"/>
          <w:sz w:val="24"/>
          <w:szCs w:val="24"/>
        </w:rPr>
        <w:t>мов в этом отнош</w:t>
      </w:r>
      <w:r w:rsidR="00B844E0" w:rsidRPr="00A651B3">
        <w:rPr>
          <w:rFonts w:ascii="Times New Roman" w:eastAsia="Newton-Regular" w:hAnsi="Times New Roman" w:cs="Times New Roman"/>
          <w:sz w:val="24"/>
          <w:szCs w:val="24"/>
        </w:rPr>
        <w:t xml:space="preserve">ении не существует. Решение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зна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чительного числа СМИ и биомедицинских журналов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не придерживаться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принципов запрета приведет к бы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строму распаду этой системы.</w:t>
      </w:r>
    </w:p>
    <w:p w:rsidR="001912B5" w:rsidRDefault="00625097" w:rsidP="0019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A651B3">
        <w:rPr>
          <w:rFonts w:ascii="Times New Roman" w:eastAsia="Newton-Regular" w:hAnsi="Times New Roman" w:cs="Times New Roman"/>
          <w:b/>
          <w:bCs/>
          <w:sz w:val="24"/>
          <w:szCs w:val="24"/>
        </w:rPr>
        <w:t>•</w:t>
      </w:r>
      <w:r w:rsidRPr="0030799C">
        <w:rPr>
          <w:rFonts w:ascii="Times New Roman" w:eastAsia="Newton-Regular" w:hAnsi="Times New Roman" w:cs="Times New Roman"/>
          <w:bCs/>
          <w:sz w:val="24"/>
          <w:szCs w:val="24"/>
        </w:rPr>
        <w:t xml:space="preserve"> </w:t>
      </w:r>
      <w:r w:rsidR="0030799C" w:rsidRPr="0030799C">
        <w:rPr>
          <w:rFonts w:ascii="Times New Roman" w:eastAsia="Newton-Regular" w:hAnsi="Times New Roman" w:cs="Times New Roman"/>
          <w:bCs/>
          <w:sz w:val="24"/>
          <w:szCs w:val="24"/>
        </w:rPr>
        <w:t>Несмотря на веру авторов в свою работу, лишь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немногие медицинские исследования имеют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настолько явное значение для общественного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здоро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вья, что сообщения о них следует печатать </w:t>
      </w:r>
      <w:r w:rsidR="0030799C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 СМИ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до </w:t>
      </w:r>
      <w:r w:rsidR="0030799C">
        <w:rPr>
          <w:rFonts w:ascii="Times New Roman" w:eastAsia="Newton-Regular" w:hAnsi="Times New Roman" w:cs="Times New Roman"/>
          <w:color w:val="000000"/>
          <w:sz w:val="24"/>
          <w:szCs w:val="24"/>
        </w:rPr>
        <w:t>п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убликации </w:t>
      </w:r>
      <w:r w:rsidR="0030799C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полноценной статьи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нау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чном журнале. При таких исключи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тельных обстоятельст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вах </w:t>
      </w:r>
      <w:r w:rsidR="0030799C">
        <w:rPr>
          <w:rFonts w:ascii="Times New Roman" w:eastAsia="Newton-Regular" w:hAnsi="Times New Roman" w:cs="Times New Roman"/>
          <w:color w:val="000000"/>
          <w:sz w:val="24"/>
          <w:szCs w:val="24"/>
        </w:rPr>
        <w:t>соответствующие органы здравоохранения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должны решить, сообщать ли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предваритель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ную информацию практикующим вра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чам и СМИ,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нести ответственность за своё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решение.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Если автор и соответствующие 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органы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хотят, чтобы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рукопись рассматривалась в определенном журнале,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необходимо проконсультироваться с редактором этого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журнала до опубликования информации в СМИ. Если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редакторы согласны с необходимостью немедленной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публикации в СМИ, они должны сделать исключение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правилах, ограничивающих предпубликационную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гласность.</w:t>
      </w:r>
    </w:p>
    <w:p w:rsidR="001912B5" w:rsidRDefault="00625097" w:rsidP="0019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1912B5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•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олитика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ограничени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предпубликационной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гласности не должн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распространяться на 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сообщения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СМИ о презентациях на научных конференциях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либо на сборники тезисов научных конференций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(см. раздел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Множественная публикация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»). Иссле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дователи, представляющие свою работу на научном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собрании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, должны иметь возможность обсудить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её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 журналистами, но им не следует представлять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более подробную информацию об исследовании,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кроме той, что 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была в докладе, или следует рас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смотреть, насколько такое предоставление может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нарушить прио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ритет, назначенный их работе ре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дакторами журнала (см. раздел </w:t>
      </w:r>
      <w:r w:rsidR="001912B5">
        <w:rPr>
          <w:rFonts w:ascii="Cambria Math" w:eastAsia="Newton-Regular" w:hAnsi="Cambria Math" w:cs="Cambria Math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Множественная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публикация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).</w:t>
      </w:r>
    </w:p>
    <w:p w:rsidR="00625097" w:rsidRPr="00625097" w:rsidRDefault="00625097" w:rsidP="0019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1912B5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•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Незадолго до публ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икации статьи редакторам или со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трудникам журнала следует помочь СМИ подготовить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грамотные </w:t>
      </w:r>
      <w:r w:rsidR="001912B5">
        <w:rPr>
          <w:rFonts w:ascii="Times New Roman" w:eastAsia="Newton-Regular" w:hAnsi="Times New Roman" w:cs="Times New Roman"/>
          <w:color w:val="000000"/>
          <w:sz w:val="24"/>
          <w:szCs w:val="24"/>
        </w:rPr>
        <w:t>сообщения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: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предоставить информацию и пред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варительные копии статьи, ответить на вопросы или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отослать журналистов к мнению соответствующих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экспертов. Подоб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>ная помощь оказывается при усло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вии согласия СМИ приурочить выпуск своей заметки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 публикации статьи.</w:t>
      </w:r>
    </w:p>
    <w:p w:rsid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 xml:space="preserve">L. </w:t>
      </w:r>
      <w:r w:rsidR="001912B5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Клинические исследования</w:t>
      </w:r>
    </w:p>
    <w:p w:rsidR="001912B5" w:rsidRPr="009805D7" w:rsidRDefault="009805D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color w:val="000000"/>
          <w:sz w:val="24"/>
          <w:szCs w:val="24"/>
        </w:rPr>
      </w:pPr>
      <w:r w:rsidRPr="009805D7">
        <w:rPr>
          <w:rFonts w:ascii="Times New Roman" w:eastAsia="Newton-Regular" w:hAnsi="Times New Roman" w:cs="Times New Roman"/>
          <w:b/>
          <w:bCs/>
          <w:i/>
          <w:color w:val="000000"/>
          <w:sz w:val="24"/>
          <w:szCs w:val="24"/>
        </w:rPr>
        <w:t>1</w:t>
      </w:r>
      <w:r w:rsidR="001912B5" w:rsidRPr="009805D7">
        <w:rPr>
          <w:rFonts w:ascii="Times New Roman" w:eastAsia="Newton-Regular" w:hAnsi="Times New Roman" w:cs="Times New Roman"/>
          <w:b/>
          <w:bCs/>
          <w:i/>
          <w:color w:val="000000"/>
          <w:sz w:val="24"/>
          <w:szCs w:val="24"/>
        </w:rPr>
        <w:t>. Регистрация</w:t>
      </w:r>
    </w:p>
    <w:p w:rsidR="008325FC" w:rsidRDefault="00625097" w:rsidP="0083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Политика регистрации клинических исследований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ICMJE подробно описана в ряде редакционных статей</w:t>
      </w:r>
      <w:r w:rsidR="00B844E0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(см. обновления и редакционные статьи [www.icmje.org/</w:t>
      </w:r>
      <w:r w:rsidR="008325FC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news</w:t>
      </w:r>
      <w:r w:rsidR="008325FC" w:rsidRPr="008325FC">
        <w:rPr>
          <w:rFonts w:ascii="Times New Roman" w:eastAsia="Newton-Regular" w:hAnsi="Times New Roman" w:cs="Times New Roman"/>
          <w:color w:val="000000"/>
          <w:sz w:val="24"/>
          <w:szCs w:val="24"/>
        </w:rPr>
        <w:t>-</w:t>
      </w:r>
      <w:r w:rsidR="008325FC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and</w:t>
      </w:r>
      <w:r w:rsidR="008325FC" w:rsidRPr="008325FC">
        <w:rPr>
          <w:rFonts w:ascii="Times New Roman" w:eastAsia="Newton-Regular" w:hAnsi="Times New Roman" w:cs="Times New Roman"/>
          <w:color w:val="000000"/>
          <w:sz w:val="24"/>
          <w:szCs w:val="24"/>
        </w:rPr>
        <w:t>-</w:t>
      </w:r>
      <w:r w:rsidR="008325FC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editorials</w:t>
      </w:r>
      <w:r w:rsidR="008325FC" w:rsidRPr="008325FC">
        <w:rPr>
          <w:rFonts w:ascii="Times New Roman" w:eastAsia="Newton-Regular" w:hAnsi="Times New Roman" w:cs="Times New Roman"/>
          <w:color w:val="000000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] и раздел 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Часто задаваемые вопросы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»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[www.icmje.org/</w:t>
      </w:r>
      <w:r w:rsidR="008325FC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about</w:t>
      </w:r>
      <w:r w:rsidR="008325FC" w:rsidRPr="008325FC">
        <w:rPr>
          <w:rFonts w:ascii="Times New Roman" w:eastAsia="Newton-Regular" w:hAnsi="Times New Roman" w:cs="Times New Roman"/>
          <w:color w:val="000000"/>
          <w:sz w:val="24"/>
          <w:szCs w:val="24"/>
        </w:rPr>
        <w:t>-</w:t>
      </w:r>
      <w:r w:rsidR="008325FC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icmje</w:t>
      </w:r>
      <w:r w:rsidR="008325FC" w:rsidRPr="008325FC">
        <w:rPr>
          <w:rFonts w:ascii="Times New Roman" w:eastAsia="Newton-Regular" w:hAnsi="Times New Roman" w:cs="Times New Roman"/>
          <w:color w:val="000000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faq</w:t>
      </w:r>
      <w:r w:rsidR="008325FC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s</w:t>
      </w:r>
      <w:r w:rsidR="008325FC" w:rsidRPr="008325FC">
        <w:rPr>
          <w:rFonts w:ascii="Times New Roman" w:eastAsia="Newton-Regular" w:hAnsi="Times New Roman" w:cs="Times New Roman"/>
          <w:color w:val="000000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]).</w:t>
      </w:r>
    </w:p>
    <w:p w:rsidR="00802C04" w:rsidRDefault="00625097" w:rsidP="00802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ICMJE в качестве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условия для рассмотрения публи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кации требует и 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всем редакторам медицинских жур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налов рекомендует требовать регис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трацию клини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ческих исследований в открытом регистре не позднее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момента включения первого участника. Редакторы,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обращающиеся с просьбой о включении их журнала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список журналов, следующих рекомендациям ICMJE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[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icmje.org/journals.html], должны признать, что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включение в этот спис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ок подразумевает согласие соблю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дать политику ICMJE 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в отношении регистрации клиниче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ских исследований.</w:t>
      </w:r>
    </w:p>
    <w:p w:rsidR="00802C04" w:rsidRDefault="00802C04" w:rsidP="00802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ICMJE использует дату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когда 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регистраци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онные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материал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ы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клинического исследования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были впервые представлены в ре</w:t>
      </w:r>
      <w:r w:rsidR="00780946">
        <w:rPr>
          <w:rFonts w:ascii="Times New Roman" w:eastAsia="Newton-Regular" w:hAnsi="Times New Roman" w:cs="Times New Roman"/>
          <w:color w:val="000000"/>
          <w:sz w:val="24"/>
          <w:szCs w:val="24"/>
        </w:rPr>
        <w:t>гис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,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в качестве даты регистрации. В случае существенной задержки 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с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размещением в ре</w:t>
      </w:r>
      <w:r w:rsidR="00780946">
        <w:rPr>
          <w:rFonts w:ascii="Times New Roman" w:eastAsia="Newton-Regular" w:hAnsi="Times New Roman" w:cs="Times New Roman"/>
          <w:color w:val="000000"/>
          <w:sz w:val="24"/>
          <w:szCs w:val="24"/>
        </w:rPr>
        <w:t>ги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стре 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>регистрационных материалов исследования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редакторы могут 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запросить информацию 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об обстоятельствах, приведших к </w:t>
      </w:r>
      <w:r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такой </w:t>
      </w:r>
      <w:r w:rsidRP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задержке.</w:t>
      </w:r>
    </w:p>
    <w:p w:rsidR="00802C04" w:rsidRDefault="00625097" w:rsidP="00802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соответствии с определением ICMJE, клиническим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исследованием считае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тся любой исследовательский про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ект, в котором люди (ил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и группы людей) проспек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тивно подвергаются тому или иному вмешательству</w:t>
      </w:r>
      <w:r w:rsid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,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параллельным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вмешательством или без такового</w:t>
      </w:r>
      <w:r w:rsid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,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либо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контрольной группо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й с целью изучения влияния меди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цинского (</w:t>
      </w:r>
      <w:r w:rsidRPr="00625097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англ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 health-related) вмешательства на исходы,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связанные со здоровьем человека (</w:t>
      </w:r>
      <w:r w:rsidRPr="00625097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англ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. health outcome).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В числе медицински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х вмешательств</w:t>
      </w:r>
      <w:r w:rsid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>, которые используются для видоизменения биомедицинского или медицинского исхода,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изучаются, напри</w:t>
      </w:r>
      <w:r w:rsidR="00973CC3">
        <w:rPr>
          <w:rFonts w:ascii="Times New Roman" w:eastAsia="Newton-Regular" w:hAnsi="Times New Roman" w:cs="Times New Roman"/>
          <w:color w:val="000000"/>
          <w:sz w:val="24"/>
          <w:szCs w:val="24"/>
        </w:rPr>
        <w:t>мер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лекарственные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препараты, хирургические вмеша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тельства, устройства, методы поведенческой терапии,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образовательные 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программы, диетологические меро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приятия, меры по улу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чшению качества медицинской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помощи и ухода за больными. Исходами, связанными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со здоровьем человек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а, считают любые </w:t>
      </w:r>
      <w:r w:rsidR="00802C04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биомедицинские или медицинские 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показатели, ре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гистрируемые у пац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>иентов или других участников ис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следований, включая фармакокинетические показатели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color w:val="000000"/>
          <w:sz w:val="24"/>
          <w:szCs w:val="24"/>
        </w:rPr>
        <w:t>и частоту нежелательных явлений. ICMJE не определяет</w:t>
      </w:r>
      <w:r w:rsidR="00CA04BE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сроки регистрации первого пациента, но считает, что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наилучшей практик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ой является регистрация клиниче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ского исследования до получения согласия у первого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пациента.</w:t>
      </w:r>
    </w:p>
    <w:p w:rsidR="009805D7" w:rsidRPr="007E1D88" w:rsidRDefault="00625097" w:rsidP="00B50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ICMJE приемлет регистрацию в любом ре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стре,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D113EC">
        <w:rPr>
          <w:rFonts w:ascii="Times New Roman" w:eastAsia="Newton-Regular" w:hAnsi="Times New Roman" w:cs="Times New Roman"/>
          <w:sz w:val="24"/>
          <w:szCs w:val="24"/>
        </w:rPr>
        <w:t>в числе которых предпочтительными считаются международный ре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ги</w:t>
      </w:r>
      <w:r w:rsidR="00D113EC">
        <w:rPr>
          <w:rFonts w:ascii="Times New Roman" w:eastAsia="Newton-Regular" w:hAnsi="Times New Roman" w:cs="Times New Roman"/>
          <w:sz w:val="24"/>
          <w:szCs w:val="24"/>
        </w:rPr>
        <w:t xml:space="preserve">стр клинических исследований ВОЗ </w:t>
      </w:r>
      <w:r w:rsidR="00D113EC" w:rsidRPr="007E1D88">
        <w:rPr>
          <w:rFonts w:ascii="Times New Roman" w:eastAsia="Newton-Regular" w:hAnsi="Times New Roman" w:cs="Times New Roman"/>
          <w:sz w:val="24"/>
          <w:szCs w:val="24"/>
        </w:rPr>
        <w:t>(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WHO International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Clinical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Trials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Registry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Platform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ICTRP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) (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www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who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int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/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clinical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trials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registry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platform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/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network</w:t>
      </w:r>
      <w:r w:rsidR="00D113EC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/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who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data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set</w:t>
      </w:r>
      <w:r w:rsidR="00D113EC" w:rsidRPr="007E1D88">
        <w:rPr>
          <w:rFonts w:ascii="Times New Roman" w:eastAsia="Newton-Regular" w:hAnsi="Times New Roman" w:cs="Times New Roman"/>
          <w:sz w:val="24"/>
          <w:szCs w:val="24"/>
        </w:rPr>
        <w:t>), регистрирующий исследования с минимальным набором данных из 24 параметров,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или ре</w:t>
      </w:r>
      <w:r w:rsidR="00780946" w:rsidRPr="007E1D88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стр 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ClinicalTrials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.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gov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,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из которого данные поступают в ICTRP</w:t>
      </w:r>
      <w:r w:rsidR="009805D7" w:rsidRPr="007E1D88">
        <w:rPr>
          <w:rFonts w:ascii="Times New Roman" w:eastAsia="Newton-Regular" w:hAnsi="Times New Roman" w:cs="Times New Roman"/>
          <w:sz w:val="24"/>
          <w:szCs w:val="24"/>
        </w:rPr>
        <w:t xml:space="preserve"> ВОЗ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. Приоритет этих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регистров для ICMJE обусловлен бесплатным доступом,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открытостью для всех зарегистрировавшихся, участием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в управлении некоммерческой организации, наличием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механизма контроля р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>егистрационных данных, доступно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стью для электронного 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>поиска. При регистрации клиниче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ского исследования в ре</w:t>
      </w:r>
      <w:r w:rsidR="00780946" w:rsidRPr="007E1D88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стре </w:t>
      </w:r>
      <w:r w:rsidR="00D113EC" w:rsidRPr="007E1D88">
        <w:rPr>
          <w:rFonts w:ascii="Times New Roman" w:eastAsia="Newton-Regular" w:hAnsi="Times New Roman" w:cs="Times New Roman"/>
          <w:sz w:val="24"/>
          <w:szCs w:val="24"/>
        </w:rPr>
        <w:t xml:space="preserve">и до включения в исследование первого участника 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необходимо учитывать </w:t>
      </w:r>
      <w:r w:rsidR="00D113EC" w:rsidRPr="007E1D88">
        <w:rPr>
          <w:rFonts w:ascii="Times New Roman" w:eastAsia="Newton-Regular" w:hAnsi="Times New Roman" w:cs="Times New Roman"/>
          <w:sz w:val="24"/>
          <w:szCs w:val="24"/>
        </w:rPr>
        <w:t>не менее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2</w:t>
      </w:r>
      <w:r w:rsidR="00D113EC" w:rsidRPr="007E1D88">
        <w:rPr>
          <w:rFonts w:ascii="Times New Roman" w:eastAsia="Newton-Regular" w:hAnsi="Times New Roman" w:cs="Times New Roman"/>
          <w:sz w:val="24"/>
          <w:szCs w:val="24"/>
        </w:rPr>
        <w:t>4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D113EC" w:rsidRPr="007E1D88">
        <w:rPr>
          <w:rFonts w:ascii="Times New Roman" w:eastAsia="Newton-Regular" w:hAnsi="Times New Roman" w:cs="Times New Roman"/>
          <w:sz w:val="24"/>
          <w:szCs w:val="24"/>
        </w:rPr>
        <w:t>полей данных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(http://prsinfo.clinicaltrials.gov/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trainTrainer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/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WHO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ICMJE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ClinTrialsgov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Cross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Ref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.</w:t>
      </w:r>
      <w:r w:rsidRPr="007E1D88">
        <w:rPr>
          <w:rFonts w:ascii="Times New Roman" w:eastAsia="Newton-Regular" w:hAnsi="Times New Roman" w:cs="Times New Roman"/>
          <w:sz w:val="24"/>
          <w:szCs w:val="24"/>
          <w:lang w:val="en-US"/>
        </w:rPr>
        <w:t>pdf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 или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www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who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int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/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clinical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trials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registry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-</w:t>
      </w:r>
      <w:r w:rsidR="009805D7" w:rsidRPr="007E1D88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platform</w:t>
      </w:r>
      <w:r w:rsidR="009805D7" w:rsidRPr="007E1D88">
        <w:rPr>
          <w:rFonts w:ascii="Times New Roman" w:eastAsia="Newton-Regular" w:hAnsi="Times New Roman" w:cs="Times New Roman"/>
          <w:sz w:val="24"/>
          <w:szCs w:val="24"/>
        </w:rPr>
        <w:t>).</w:t>
      </w:r>
    </w:p>
    <w:p w:rsidR="00B50F45" w:rsidRDefault="00625097" w:rsidP="00B50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1D88">
        <w:rPr>
          <w:rFonts w:ascii="Times New Roman" w:eastAsia="Newton-Regular" w:hAnsi="Times New Roman" w:cs="Times New Roman"/>
          <w:sz w:val="24"/>
          <w:szCs w:val="24"/>
        </w:rPr>
        <w:t>ICMJE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>считает неадекват</w:t>
      </w:r>
      <w:r w:rsidR="00CA04BE" w:rsidRPr="007E1D88">
        <w:rPr>
          <w:rFonts w:ascii="Times New Roman" w:eastAsia="Newton-Regular" w:hAnsi="Times New Roman" w:cs="Times New Roman"/>
          <w:sz w:val="24"/>
          <w:szCs w:val="24"/>
        </w:rPr>
        <w:t>ными регистрационные данные кли</w:t>
      </w:r>
      <w:r w:rsidRPr="007E1D88">
        <w:rPr>
          <w:rFonts w:ascii="Times New Roman" w:eastAsia="Newton-Regular" w:hAnsi="Times New Roman" w:cs="Times New Roman"/>
          <w:sz w:val="24"/>
          <w:szCs w:val="24"/>
        </w:rPr>
        <w:t xml:space="preserve">нических испытаний, не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содержащие какие-либо из этих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2</w:t>
      </w:r>
      <w:r w:rsidR="00D113EC">
        <w:rPr>
          <w:rFonts w:ascii="Times New Roman" w:eastAsia="Newton-Regular" w:hAnsi="Times New Roman" w:cs="Times New Roman"/>
          <w:sz w:val="24"/>
          <w:szCs w:val="24"/>
        </w:rPr>
        <w:t>4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полей данных или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содержащие поля с неинформатив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 xml:space="preserve">ными данными, 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или 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 xml:space="preserve">же 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>регистраци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>онные данные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, которые не являются </w:t>
      </w:r>
      <w:r w:rsidR="00D113EC" w:rsidRPr="00E40ED5">
        <w:rPr>
          <w:rFonts w:ascii="Times New Roman" w:eastAsia="Newton-Regular" w:hAnsi="Times New Roman" w:cs="Times New Roman"/>
          <w:sz w:val="24"/>
          <w:szCs w:val="24"/>
        </w:rPr>
        <w:t>общедоступными, такие как испытания фазы I, представленные в</w:t>
      </w:r>
      <w:r w:rsidR="00116987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116987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CT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IS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Clinical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Trials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Information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System</w:t>
      </w:r>
      <w:r w:rsidR="00035D9D" w:rsidRPr="00E40ED5">
        <w:rPr>
          <w:rFonts w:ascii="Times New Roman" w:eastAsia="Newton-Regular" w:hAnsi="Times New Roman" w:cs="Times New Roman"/>
          <w:sz w:val="24"/>
          <w:szCs w:val="24"/>
        </w:rPr>
        <w:t>/Информационная система клинических испытаний)</w:t>
      </w:r>
      <w:r w:rsidR="00D113EC" w:rsidRPr="00E40ED5">
        <w:rPr>
          <w:rFonts w:ascii="Times New Roman" w:eastAsia="Newton-Regular" w:hAnsi="Times New Roman" w:cs="Times New Roman"/>
          <w:sz w:val="24"/>
          <w:szCs w:val="24"/>
        </w:rPr>
        <w:t>, и испытания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 у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 xml:space="preserve">стройств, информация о которых </w:t>
      </w:r>
      <w:r w:rsidR="00B50F45">
        <w:rPr>
          <w:rFonts w:ascii="Times New Roman" w:eastAsia="Newton-Regular" w:hAnsi="Times New Roman" w:cs="Times New Roman"/>
          <w:sz w:val="24"/>
          <w:szCs w:val="24"/>
        </w:rPr>
        <w:t>блокируется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. Чтобы соответствовать политике ICMJE, 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>ис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следователи, регистрирующие испытания устройств на ClinicalTrials.gov, должны «отказаться» от блокировки, выбрав открытую публикацию до утверждения устройства. Разрешение на проведение исследования от независимого местного, регионального или национального 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>надзорного органа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 (например комитета по этике, институционального 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 xml:space="preserve">наблюдательного 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совета) не соответствует требованию ICMJE 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 xml:space="preserve">о 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регистрации 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>проспективного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 клиническо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>го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 xml:space="preserve"> исследовани</w:t>
      </w:r>
      <w:r w:rsidR="00116987">
        <w:rPr>
          <w:rFonts w:ascii="Times New Roman" w:eastAsia="Newton-Regular" w:hAnsi="Times New Roman" w:cs="Times New Roman"/>
          <w:sz w:val="24"/>
          <w:szCs w:val="24"/>
        </w:rPr>
        <w:t>я</w:t>
      </w:r>
      <w:r w:rsidR="00D113EC" w:rsidRPr="00D113EC">
        <w:rPr>
          <w:rFonts w:ascii="Times New Roman" w:eastAsia="Newton-Regular" w:hAnsi="Times New Roman" w:cs="Times New Roman"/>
          <w:sz w:val="24"/>
          <w:szCs w:val="24"/>
        </w:rPr>
        <w:t>.</w:t>
      </w:r>
      <w:r w:rsidR="00B50F4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Хотя ICMJE строго не требует, но все же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</w:t>
      </w:r>
      <w:r w:rsidR="00B50F45">
        <w:rPr>
          <w:rFonts w:ascii="Times New Roman" w:eastAsia="Newton-Regular" w:hAnsi="Times New Roman" w:cs="Times New Roman"/>
          <w:sz w:val="24"/>
          <w:szCs w:val="24"/>
        </w:rPr>
        <w:t>ризывае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 авторов ук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азывать при регистрации клиниче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ского исследования, ч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то его результаты еще не опубли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кованы в рецензируемых журналах, а также обновлять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регистрационные да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нные полной ссылкой на опублико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ванную статью в научном журнале.</w:t>
      </w:r>
    </w:p>
    <w:p w:rsidR="00B50F45" w:rsidRDefault="00625097" w:rsidP="00B50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Цель регистрации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клинических исследований заклю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чается в предотвращении выборочного опубликования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выборочного описания результатов исследований,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также ненужного дублирования исследовательской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деятельности. Эт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о может помочь пациентам и обще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ственности узнат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ь о планируемых или текущих кли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нических испытаниях, на участие в которых пациенты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могут подать заявку, а также способствовать рассмотрению этическими комитетами вопроса об утверждении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новых исследований с аналогичными видами работы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данными. Ретросп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ективная регистрация клиническо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го исследования, например на момент представления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рукописи в журнал, не отвечает ни одной из этих целей.</w:t>
      </w:r>
      <w:r w:rsidR="00B50F4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Эти цели применимы также к альтернативным видам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исследований, например к наблюдательным. По этой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причине ICMJE по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ощряет регистрацию неэксперимен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тальных исследований, но, поскольку воздействие или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вмешательство в таки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х исследованиях не контролирует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ся исследователями, ICMJE не требует этого.</w:t>
      </w:r>
    </w:p>
    <w:p w:rsidR="00B50F45" w:rsidRDefault="00625097" w:rsidP="00B50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Вторичный анализ данных первичных (</w:t>
      </w:r>
      <w:r w:rsidR="00CA04BE">
        <w:rPr>
          <w:rFonts w:ascii="Cambria Math" w:eastAsia="Newton-Regular" w:hAnsi="Cambria Math" w:cs="Cambria Math"/>
          <w:sz w:val="24"/>
          <w:szCs w:val="24"/>
        </w:rPr>
        <w:t>«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родитель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ских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) клинических 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сследований не следует регистри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ровать в качестве самостоятельных исследований. Вместо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этого при подготовке рукописи по результатам такого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анализа следует указ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ывать регистрационный номер пер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вичного клинического исследования.</w:t>
      </w:r>
    </w:p>
    <w:p w:rsidR="00586910" w:rsidRDefault="00586910" w:rsidP="00586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86910">
        <w:rPr>
          <w:rFonts w:ascii="Times New Roman" w:eastAsia="Newton-Regular" w:hAnsi="Times New Roman" w:cs="Times New Roman"/>
          <w:sz w:val="24"/>
          <w:szCs w:val="24"/>
        </w:rPr>
        <w:t>ICMJE ожидает, что авторы обеспечат соблюдение требований своих финанс</w:t>
      </w:r>
      <w:r>
        <w:rPr>
          <w:rFonts w:ascii="Times New Roman" w:eastAsia="Newton-Regular" w:hAnsi="Times New Roman" w:cs="Times New Roman"/>
          <w:sz w:val="24"/>
          <w:szCs w:val="24"/>
        </w:rPr>
        <w:t>ирующих и</w:t>
      </w:r>
      <w:r w:rsidRPr="00586910">
        <w:rPr>
          <w:rFonts w:ascii="Times New Roman" w:eastAsia="Newton-Regular" w:hAnsi="Times New Roman" w:cs="Times New Roman"/>
          <w:sz w:val="24"/>
          <w:szCs w:val="24"/>
        </w:rPr>
        <w:t xml:space="preserve"> регулирующих органов в отношении сводных отчетов о результатах клинических испытаний в ре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586910">
        <w:rPr>
          <w:rFonts w:ascii="Times New Roman" w:eastAsia="Newton-Regular" w:hAnsi="Times New Roman" w:cs="Times New Roman"/>
          <w:sz w:val="24"/>
          <w:szCs w:val="24"/>
        </w:rPr>
        <w:t>страх клинических испытаний. Авторы, а не редакторы журналов, обязаны объяснять любые расхождения между результатами, зарегистрированными в ре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586910">
        <w:rPr>
          <w:rFonts w:ascii="Times New Roman" w:eastAsia="Newton-Regular" w:hAnsi="Times New Roman" w:cs="Times New Roman"/>
          <w:sz w:val="24"/>
          <w:szCs w:val="24"/>
        </w:rPr>
        <w:t>страх и журнальных публикациях.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ICMJE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не считает предварительной публикацией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размещение результатов кли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нических исследований в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любом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ре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ги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стр</w:t>
      </w:r>
      <w:r>
        <w:rPr>
          <w:rFonts w:ascii="Times New Roman" w:eastAsia="Newton-Regular" w:hAnsi="Times New Roman" w:cs="Times New Roman"/>
          <w:sz w:val="24"/>
          <w:szCs w:val="24"/>
        </w:rPr>
        <w:t>е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соответствующем указанным выше требованиям,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если такое сообщение </w:t>
      </w:r>
      <w:r w:rsidR="00CA04BE" w:rsidRPr="00E40ED5">
        <w:rPr>
          <w:rFonts w:ascii="Times New Roman" w:eastAsia="Newton-Regular" w:hAnsi="Times New Roman" w:cs="Times New Roman"/>
          <w:sz w:val="24"/>
          <w:szCs w:val="24"/>
        </w:rPr>
        <w:t>будет огра</w:t>
      </w:r>
      <w:r w:rsidR="00625097" w:rsidRPr="00E40ED5">
        <w:rPr>
          <w:rFonts w:ascii="Times New Roman" w:eastAsia="Newton-Regular" w:hAnsi="Times New Roman" w:cs="Times New Roman"/>
          <w:sz w:val="24"/>
          <w:szCs w:val="24"/>
        </w:rPr>
        <w:t>ничено коротким структурированным</w:t>
      </w:r>
      <w:r w:rsidR="00CA04BE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E40ED5">
        <w:rPr>
          <w:rFonts w:ascii="Times New Roman" w:eastAsia="Newton-Regular" w:hAnsi="Times New Roman" w:cs="Times New Roman"/>
          <w:sz w:val="24"/>
          <w:szCs w:val="24"/>
        </w:rPr>
        <w:t xml:space="preserve">резюме или таблицами </w:t>
      </w:r>
      <w:r w:rsidR="00CA04BE" w:rsidRPr="00E40ED5">
        <w:rPr>
          <w:rFonts w:ascii="Times New Roman" w:eastAsia="Newton-Regular" w:hAnsi="Times New Roman" w:cs="Times New Roman"/>
          <w:sz w:val="24"/>
          <w:szCs w:val="24"/>
        </w:rPr>
        <w:t>(с указанием числа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зарегистриро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ванных пациентов, ос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новных результатов и нежелатель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ных явлений).</w:t>
      </w:r>
    </w:p>
    <w:p w:rsidR="00012E4D" w:rsidRDefault="00625097" w:rsidP="00586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ICMJE рекоменду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ет журналам печатать регистраци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онный номер клиниче</w:t>
      </w:r>
      <w:r w:rsidR="00012E4D">
        <w:rPr>
          <w:rFonts w:ascii="Times New Roman" w:eastAsia="Newton-Regular" w:hAnsi="Times New Roman" w:cs="Times New Roman"/>
          <w:sz w:val="24"/>
          <w:szCs w:val="24"/>
        </w:rPr>
        <w:t xml:space="preserve">ского исследования в конце 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аннотации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Кроме того, ICMJE рекомендует авторам в случае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доступности регистрационного номера указывать его при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первом использовани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и сокращенного названия клиниче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ского испытания </w:t>
      </w:r>
      <w:r w:rsidR="009805D7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либо</w:t>
      </w:r>
      <w:r w:rsidR="009805D7" w:rsidRPr="007074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того, которое они описывают,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либо других упоминаемых в рукописи исследований.</w:t>
      </w:r>
    </w:p>
    <w:p w:rsidR="00625097" w:rsidRDefault="00625097" w:rsidP="00586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могут рассмотреть вопрос о том, была ли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ненадлежащая регистрация клинического исследования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(или отсутствие таковой) намеренной и привела ли она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к систематической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ошибке. Если реги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страция исследовани</w:t>
      </w:r>
      <w:r w:rsidR="00012E4D">
        <w:rPr>
          <w:rFonts w:ascii="Times New Roman" w:eastAsia="Newton-Regular" w:hAnsi="Times New Roman" w:cs="Times New Roman"/>
          <w:sz w:val="24"/>
          <w:szCs w:val="24"/>
        </w:rPr>
        <w:t>я не была выполнена до начала исследования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авторы должны указать в публикации сроки регистрации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причины, по которой она была отложена. Кроме того,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должны оп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убликовать соответствующее заяв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ление</w:t>
      </w:r>
      <w:r w:rsidR="00012E4D">
        <w:rPr>
          <w:rFonts w:ascii="Times New Roman" w:eastAsia="Newton-Regular" w:hAnsi="Times New Roman" w:cs="Times New Roman"/>
          <w:sz w:val="24"/>
          <w:szCs w:val="24"/>
        </w:rPr>
        <w:t xml:space="preserve"> с указанием причин, по которым было сделано исключение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ICMJE подчеркивает, что такие исключения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должны быть редкими, и что авторы, </w:t>
      </w:r>
      <w:r w:rsidR="00012E4D">
        <w:rPr>
          <w:rFonts w:ascii="Times New Roman" w:eastAsia="Newton-Regular" w:hAnsi="Times New Roman" w:cs="Times New Roman"/>
          <w:sz w:val="24"/>
          <w:szCs w:val="24"/>
        </w:rPr>
        <w:t xml:space="preserve">своевременно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включившие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клиническое исследование в ре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могут рассчитывать на публикацию его результатов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наших журналах.</w:t>
      </w:r>
    </w:p>
    <w:p w:rsidR="00012E4D" w:rsidRPr="00707459" w:rsidRDefault="00707459" w:rsidP="00EB29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A63280">
        <w:rPr>
          <w:rFonts w:ascii="Times New Roman" w:eastAsia="Newton-Regular" w:hAnsi="Times New Roman" w:cs="Times New Roman"/>
          <w:b/>
          <w:i/>
          <w:sz w:val="24"/>
          <w:szCs w:val="24"/>
        </w:rPr>
        <w:t>2</w:t>
      </w:r>
      <w:r w:rsidR="00012E4D" w:rsidRPr="00707459">
        <w:rPr>
          <w:rFonts w:ascii="Times New Roman" w:eastAsia="Newton-Regular" w:hAnsi="Times New Roman" w:cs="Times New Roman"/>
          <w:b/>
          <w:i/>
          <w:sz w:val="24"/>
          <w:szCs w:val="24"/>
        </w:rPr>
        <w:t xml:space="preserve">. </w:t>
      </w:r>
      <w:r w:rsidR="0001371B" w:rsidRPr="00707459">
        <w:rPr>
          <w:rFonts w:ascii="Times New Roman" w:eastAsia="Newton-Regular" w:hAnsi="Times New Roman" w:cs="Times New Roman"/>
          <w:b/>
          <w:i/>
          <w:sz w:val="24"/>
          <w:szCs w:val="24"/>
        </w:rPr>
        <w:t>Совместное использование</w:t>
      </w:r>
      <w:r w:rsidR="009C03B5" w:rsidRPr="00707459">
        <w:rPr>
          <w:rFonts w:ascii="Times New Roman" w:eastAsia="Newton-Regular" w:hAnsi="Times New Roman" w:cs="Times New Roman"/>
          <w:b/>
          <w:i/>
          <w:sz w:val="24"/>
          <w:szCs w:val="24"/>
        </w:rPr>
        <w:t xml:space="preserve"> (предоставление) данных</w:t>
      </w:r>
    </w:p>
    <w:p w:rsidR="00F711E3" w:rsidRPr="00F711E3" w:rsidRDefault="00F711E3" w:rsidP="001C2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Политика ICMJE 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 xml:space="preserve">в отношении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совместно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го использования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данных подробно описана в редакционной статье (см. Обновления и редакционные статьи [www.icmje.org/update.html]).</w:t>
      </w:r>
    </w:p>
    <w:p w:rsidR="00F711E3" w:rsidRPr="00F711E3" w:rsidRDefault="00F711E3" w:rsidP="00013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1. По состоянию на 1 июля 2018 года рукописи, представленные в журналы ICMJE, в которых сообщается о результатах клинических испытаний, должны содержать заявление 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совместном использовании данных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, как описано ниже.</w:t>
      </w:r>
    </w:p>
    <w:p w:rsidR="00F711E3" w:rsidRPr="00F711E3" w:rsidRDefault="00F711E3" w:rsidP="00013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711E3">
        <w:rPr>
          <w:rFonts w:ascii="Times New Roman" w:eastAsia="Newton-Regular" w:hAnsi="Times New Roman" w:cs="Times New Roman"/>
          <w:sz w:val="24"/>
          <w:szCs w:val="24"/>
        </w:rPr>
        <w:t>2. Клинические ис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следования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, начинающие 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набор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участников с 1 января 2019 года, должны включать план обмена данными в регистраци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онные материалы исследования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. Политика ICMJE в отношении регистрации 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клинических исследований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 xml:space="preserve">объяснена в публикации на странице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www.icmje.org/recommendations/browse/publishing-and-editorial-issues/clinical-trial-registration.html. Если план обмена данными изменяется после регистрации, это должно быть отражено в заявлении, представленном и опубликованном 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 xml:space="preserve">совместно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с рукописью, и обновлено в записи ре</w:t>
      </w:r>
      <w:r w:rsidR="00780946">
        <w:rPr>
          <w:rFonts w:ascii="Times New Roman" w:eastAsia="Newton-Regular" w:hAnsi="Times New Roman" w:cs="Times New Roman"/>
          <w:sz w:val="24"/>
          <w:szCs w:val="24"/>
        </w:rPr>
        <w:t>ги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стра.</w:t>
      </w:r>
    </w:p>
    <w:p w:rsidR="00B67180" w:rsidRDefault="00F711E3" w:rsidP="00B67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711E3">
        <w:rPr>
          <w:rFonts w:ascii="Times New Roman" w:eastAsia="Newton-Regular" w:hAnsi="Times New Roman" w:cs="Times New Roman"/>
          <w:sz w:val="24"/>
          <w:szCs w:val="24"/>
        </w:rPr>
        <w:t>Заявления о совместном использовании данных должны указывать следующее: будут ли предостав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 xml:space="preserve">ляться персональные обезличенные данные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участник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ов исследования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(включая словари данных) («не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 xml:space="preserve"> решено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» не является приемлемым ответом); какие 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 xml:space="preserve">именно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данные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 xml:space="preserve"> подлежат обмену/</w:t>
      </w:r>
      <w:r w:rsidR="009C03B5">
        <w:rPr>
          <w:rFonts w:ascii="Times New Roman" w:eastAsia="Newton-Regular" w:hAnsi="Times New Roman" w:cs="Times New Roman"/>
          <w:sz w:val="24"/>
          <w:szCs w:val="24"/>
        </w:rPr>
        <w:t>предоставл</w:t>
      </w:r>
      <w:r w:rsidR="0001371B">
        <w:rPr>
          <w:rFonts w:ascii="Times New Roman" w:eastAsia="Newton-Regular" w:hAnsi="Times New Roman" w:cs="Times New Roman"/>
          <w:sz w:val="24"/>
          <w:szCs w:val="24"/>
        </w:rPr>
        <w:t>ению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; будут ли доступны дополнительные связанные документы (например протокол исследования, план статистического анализа и т. д.); когда данные станут доступны и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на какое время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; по каким критериям доступа будут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обмениваться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данные (в том числе с кем, для каких видов анализа и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посредством какого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механизм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).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 xml:space="preserve">Образцы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заявлений о совместном использовании данных, которые соответствуют этим требованиям, приведены в </w:t>
      </w:r>
      <w:r w:rsidRPr="00707459">
        <w:rPr>
          <w:rFonts w:ascii="Times New Roman" w:eastAsia="Newton-Regular" w:hAnsi="Times New Roman" w:cs="Times New Roman"/>
          <w:b/>
          <w:sz w:val="24"/>
          <w:szCs w:val="24"/>
        </w:rPr>
        <w:t>таблице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012E4D" w:rsidRDefault="00F711E3" w:rsidP="00B67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Авторы вторичного анализа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 xml:space="preserve">предоставленных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данных должны подтвердить, что их использование соответствовало условиям (если таковые имеются), согласованным п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ри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их получени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и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. Они также должны с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ослаться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на источник данных, используя его уникальный, постоянный идентификатор, чтобы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отдать должное группе исследователей, получившей эти данные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, и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 xml:space="preserve">обеспечить полноценный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поиск исследований,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проведённых на их основе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. Авторы вторичных анализов должны по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дробно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объяснить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 xml:space="preserve"> их отличия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от предыдущих анализов. Кроме того,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исследователи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, к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оторые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созда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ю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т, а затем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делятся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данны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ми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клинических испытаний, заслуживают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 xml:space="preserve">уважения к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их усили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ям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. Те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 xml:space="preserve"> же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, кто использу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т данные, собранные другими, должны стремиться к сотрудничеству с теми, кто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 xml:space="preserve">их 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собирал. Поскольку сотрудничество не всегда б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ывает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возможным, практичным или желательным, усилия тех, кто создал данные, 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подлежат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 xml:space="preserve"> признан</w:t>
      </w:r>
      <w:r w:rsidR="00B67180">
        <w:rPr>
          <w:rFonts w:ascii="Times New Roman" w:eastAsia="Newton-Regular" w:hAnsi="Times New Roman" w:cs="Times New Roman"/>
          <w:sz w:val="24"/>
          <w:szCs w:val="24"/>
        </w:rPr>
        <w:t>ию</w:t>
      </w:r>
      <w:r w:rsidRPr="00F711E3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B67180" w:rsidRDefault="00B67180" w:rsidP="00B6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67180" w:rsidRDefault="00B67180" w:rsidP="00B6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E54BE">
        <w:rPr>
          <w:rFonts w:ascii="Times New Roman" w:eastAsia="Newton-Regular" w:hAnsi="Times New Roman" w:cs="Times New Roman"/>
          <w:i/>
          <w:sz w:val="24"/>
          <w:szCs w:val="24"/>
        </w:rPr>
        <w:t>Таблица.</w:t>
      </w:r>
      <w:r w:rsidR="00EE5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E54BE" w:rsidRPr="00EE54BE">
        <w:rPr>
          <w:rFonts w:ascii="Times New Roman" w:eastAsia="Newton-Regular" w:hAnsi="Times New Roman" w:cs="Times New Roman"/>
          <w:sz w:val="24"/>
          <w:szCs w:val="24"/>
        </w:rPr>
        <w:t>Примеры заявлений о</w:t>
      </w:r>
      <w:r w:rsidR="009C03B5">
        <w:rPr>
          <w:rFonts w:ascii="Times New Roman" w:eastAsia="Newton-Regular" w:hAnsi="Times New Roman" w:cs="Times New Roman"/>
          <w:sz w:val="24"/>
          <w:szCs w:val="24"/>
        </w:rPr>
        <w:t xml:space="preserve"> предоставлении </w:t>
      </w:r>
      <w:r w:rsidR="00EE54BE" w:rsidRPr="00EE54BE">
        <w:rPr>
          <w:rFonts w:ascii="Times New Roman" w:eastAsia="Newton-Regular" w:hAnsi="Times New Roman" w:cs="Times New Roman"/>
          <w:sz w:val="24"/>
          <w:szCs w:val="24"/>
        </w:rPr>
        <w:t>данны</w:t>
      </w:r>
      <w:r w:rsidR="009C03B5">
        <w:rPr>
          <w:rFonts w:ascii="Times New Roman" w:eastAsia="Newton-Regular" w:hAnsi="Times New Roman" w:cs="Times New Roman"/>
          <w:sz w:val="24"/>
          <w:szCs w:val="24"/>
        </w:rPr>
        <w:t>х</w:t>
      </w:r>
      <w:r w:rsidR="00EE54BE" w:rsidRPr="00EE54BE">
        <w:rPr>
          <w:rFonts w:ascii="Times New Roman" w:eastAsia="Newton-Regular" w:hAnsi="Times New Roman" w:cs="Times New Roman"/>
          <w:sz w:val="24"/>
          <w:szCs w:val="24"/>
        </w:rPr>
        <w:t xml:space="preserve">, которые удовлетворяют </w:t>
      </w:r>
      <w:r w:rsidR="00EE54BE">
        <w:rPr>
          <w:rFonts w:ascii="Times New Roman" w:eastAsia="Newton-Regular" w:hAnsi="Times New Roman" w:cs="Times New Roman"/>
          <w:sz w:val="24"/>
          <w:szCs w:val="24"/>
        </w:rPr>
        <w:t>настоящим</w:t>
      </w:r>
      <w:r w:rsidR="00EE54BE" w:rsidRPr="00EE54BE">
        <w:rPr>
          <w:rFonts w:ascii="Times New Roman" w:eastAsia="Newton-Regular" w:hAnsi="Times New Roman" w:cs="Times New Roman"/>
          <w:sz w:val="24"/>
          <w:szCs w:val="24"/>
        </w:rPr>
        <w:t xml:space="preserve"> требованиям ICMJE*</w:t>
      </w:r>
    </w:p>
    <w:p w:rsidR="00B67180" w:rsidRDefault="00B67180" w:rsidP="00B6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8"/>
        <w:gridCol w:w="1873"/>
        <w:gridCol w:w="1868"/>
        <w:gridCol w:w="1869"/>
        <w:gridCol w:w="1867"/>
      </w:tblGrid>
      <w:tr w:rsidR="009C03B5" w:rsidTr="00EE54BE">
        <w:tc>
          <w:tcPr>
            <w:tcW w:w="1869" w:type="dxa"/>
          </w:tcPr>
          <w:p w:rsidR="00EE54BE" w:rsidRPr="00E80AA1" w:rsidRDefault="00EE54BE" w:rsidP="00EE54BE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</w:p>
        </w:tc>
        <w:tc>
          <w:tcPr>
            <w:tcW w:w="1869" w:type="dxa"/>
          </w:tcPr>
          <w:p w:rsidR="00EE54BE" w:rsidRPr="00E80AA1" w:rsidRDefault="00EE54BE" w:rsidP="00EE54BE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Образец 1</w:t>
            </w:r>
          </w:p>
        </w:tc>
        <w:tc>
          <w:tcPr>
            <w:tcW w:w="1869" w:type="dxa"/>
          </w:tcPr>
          <w:p w:rsidR="00EE54BE" w:rsidRPr="00E80AA1" w:rsidRDefault="00EE54BE" w:rsidP="00EE54BE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Образец 2</w:t>
            </w:r>
          </w:p>
        </w:tc>
        <w:tc>
          <w:tcPr>
            <w:tcW w:w="1869" w:type="dxa"/>
          </w:tcPr>
          <w:p w:rsidR="00EE54BE" w:rsidRPr="00E80AA1" w:rsidRDefault="00EE54BE" w:rsidP="00EE54BE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Образец 3</w:t>
            </w:r>
          </w:p>
        </w:tc>
        <w:tc>
          <w:tcPr>
            <w:tcW w:w="1869" w:type="dxa"/>
          </w:tcPr>
          <w:p w:rsidR="00EE54BE" w:rsidRPr="00E80AA1" w:rsidRDefault="00EE54BE" w:rsidP="00EE54BE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Образец 4</w:t>
            </w:r>
          </w:p>
        </w:tc>
      </w:tr>
      <w:tr w:rsidR="009C03B5" w:rsidTr="00EE54BE">
        <w:tc>
          <w:tcPr>
            <w:tcW w:w="1869" w:type="dxa"/>
          </w:tcPr>
          <w:p w:rsidR="00EE54BE" w:rsidRPr="00E80AA1" w:rsidRDefault="00BD2291" w:rsidP="008873FA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Будут ли </w:t>
            </w:r>
            <w:r w:rsidR="008873FA"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предоставляться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данные отдельных участников (включая словари данных)?</w:t>
            </w:r>
          </w:p>
        </w:tc>
        <w:tc>
          <w:tcPr>
            <w:tcW w:w="1869" w:type="dxa"/>
          </w:tcPr>
          <w:p w:rsidR="00EE54BE" w:rsidRPr="00E80AA1" w:rsidRDefault="00BD2291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1869" w:type="dxa"/>
          </w:tcPr>
          <w:p w:rsidR="00EE54BE" w:rsidRPr="00E80AA1" w:rsidRDefault="00BD2291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1869" w:type="dxa"/>
          </w:tcPr>
          <w:p w:rsidR="00EE54BE" w:rsidRPr="00E80AA1" w:rsidRDefault="00BD2291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1869" w:type="dxa"/>
          </w:tcPr>
          <w:p w:rsidR="00EE54BE" w:rsidRPr="00E80AA1" w:rsidRDefault="00BD2291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Нет</w:t>
            </w:r>
          </w:p>
        </w:tc>
      </w:tr>
      <w:tr w:rsidR="009C03B5" w:rsidTr="00EE54BE"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Какие именно данные будут предоставляться?</w:t>
            </w:r>
          </w:p>
        </w:tc>
        <w:tc>
          <w:tcPr>
            <w:tcW w:w="1869" w:type="dxa"/>
          </w:tcPr>
          <w:p w:rsidR="00EE54BE" w:rsidRPr="00E80AA1" w:rsidRDefault="00246411" w:rsidP="009C03B5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Все данные об участниках, собранные во время исследования, после их </w:t>
            </w:r>
            <w:r w:rsidR="009C03B5">
              <w:rPr>
                <w:rFonts w:ascii="Times New Roman" w:eastAsia="Newton-Regular" w:hAnsi="Times New Roman" w:cs="Times New Roman"/>
                <w:sz w:val="20"/>
                <w:szCs w:val="24"/>
              </w:rPr>
              <w:t>обезличивания</w:t>
            </w:r>
          </w:p>
        </w:tc>
        <w:tc>
          <w:tcPr>
            <w:tcW w:w="1869" w:type="dxa"/>
          </w:tcPr>
          <w:p w:rsidR="00EE54BE" w:rsidRPr="00E80AA1" w:rsidRDefault="00466EC2" w:rsidP="009C03B5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Данные об участниках исследования, лежащие в основе результатов, представленных в данной статье, после их </w:t>
            </w:r>
            <w:r w:rsidR="009C03B5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обезличивания 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(текст, таблицы, рисунки и приложения)</w:t>
            </w:r>
          </w:p>
        </w:tc>
        <w:tc>
          <w:tcPr>
            <w:tcW w:w="1869" w:type="dxa"/>
          </w:tcPr>
          <w:p w:rsidR="00EE54BE" w:rsidRPr="00E80AA1" w:rsidRDefault="00E80AA1" w:rsidP="009C03B5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Данные об участниках исследования, лежащие в основе результатов, представленных в данной статье, после их </w:t>
            </w:r>
            <w:r w:rsidR="009C03B5">
              <w:rPr>
                <w:rFonts w:ascii="Times New Roman" w:eastAsia="Newton-Regular" w:hAnsi="Times New Roman" w:cs="Times New Roman"/>
                <w:sz w:val="20"/>
                <w:szCs w:val="24"/>
              </w:rPr>
              <w:t>обезличивания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(текст, таблицы, рисунки и приложения)</w:t>
            </w:r>
          </w:p>
        </w:tc>
        <w:tc>
          <w:tcPr>
            <w:tcW w:w="1869" w:type="dxa"/>
          </w:tcPr>
          <w:p w:rsidR="00EE54BE" w:rsidRPr="00E80AA1" w:rsidRDefault="009C03B5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Доступ закрыт</w:t>
            </w:r>
          </w:p>
        </w:tc>
      </w:tr>
      <w:tr w:rsidR="009C03B5" w:rsidTr="00EE54BE"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Какие ещё документы будут предоставляться?</w:t>
            </w:r>
          </w:p>
        </w:tc>
        <w:tc>
          <w:tcPr>
            <w:tcW w:w="1869" w:type="dxa"/>
          </w:tcPr>
          <w:p w:rsidR="00EE54BE" w:rsidRPr="00E80AA1" w:rsidRDefault="00246411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Протокол исследования, план статистического анализа, форма информированного согласия, отчёт о проведении клинического исследования, аналитический код</w:t>
            </w:r>
          </w:p>
        </w:tc>
        <w:tc>
          <w:tcPr>
            <w:tcW w:w="1869" w:type="dxa"/>
          </w:tcPr>
          <w:p w:rsidR="00EE54BE" w:rsidRPr="00E80AA1" w:rsidRDefault="00466EC2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Протокол исследования, план статистического анализа, аналитический код</w:t>
            </w:r>
          </w:p>
        </w:tc>
        <w:tc>
          <w:tcPr>
            <w:tcW w:w="1869" w:type="dxa"/>
          </w:tcPr>
          <w:p w:rsidR="00EE54BE" w:rsidRPr="00E80AA1" w:rsidRDefault="00E80AA1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Протокол исследования</w:t>
            </w:r>
          </w:p>
        </w:tc>
        <w:tc>
          <w:tcPr>
            <w:tcW w:w="1869" w:type="dxa"/>
          </w:tcPr>
          <w:p w:rsidR="00EE54BE" w:rsidRPr="00E80AA1" w:rsidRDefault="009C03B5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Доступ закрыт</w:t>
            </w:r>
          </w:p>
        </w:tc>
      </w:tr>
      <w:tr w:rsidR="009C03B5" w:rsidTr="00EE54BE">
        <w:tc>
          <w:tcPr>
            <w:tcW w:w="1869" w:type="dxa"/>
          </w:tcPr>
          <w:p w:rsidR="00EE54BE" w:rsidRPr="00E80AA1" w:rsidRDefault="008873FA" w:rsidP="009C03B5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Когда именно данные будут доступны (даты начала и окончания)?</w:t>
            </w:r>
          </w:p>
        </w:tc>
        <w:tc>
          <w:tcPr>
            <w:tcW w:w="1869" w:type="dxa"/>
          </w:tcPr>
          <w:p w:rsidR="00EE54BE" w:rsidRPr="00E80AA1" w:rsidRDefault="00466EC2" w:rsidP="009C03B5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Сразу же после </w:t>
            </w:r>
            <w:r w:rsidR="009C03B5">
              <w:rPr>
                <w:rFonts w:ascii="Times New Roman" w:eastAsia="Newton-Regular" w:hAnsi="Times New Roman" w:cs="Times New Roman"/>
                <w:sz w:val="20"/>
                <w:szCs w:val="24"/>
              </w:rPr>
              <w:t>опубликования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статьи. Бессрочно.</w:t>
            </w:r>
          </w:p>
        </w:tc>
        <w:tc>
          <w:tcPr>
            <w:tcW w:w="1869" w:type="dxa"/>
          </w:tcPr>
          <w:p w:rsidR="00EE54BE" w:rsidRPr="00E80AA1" w:rsidRDefault="00466EC2" w:rsidP="00466EC2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Через 3 месяца и в срок до 5 месяцев с момента опубликования статьи</w:t>
            </w:r>
            <w:r w:rsid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869" w:type="dxa"/>
          </w:tcPr>
          <w:p w:rsidR="00EE54BE" w:rsidRPr="00E80AA1" w:rsidRDefault="00E80AA1" w:rsidP="00E80AA1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Через </w:t>
            </w: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9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месяца и в срок до </w:t>
            </w: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36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месяцев с момента опубликования статьи</w:t>
            </w: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Не применимо</w:t>
            </w:r>
          </w:p>
        </w:tc>
      </w:tr>
      <w:tr w:rsidR="009C03B5" w:rsidTr="00EE54BE"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Кому именно будут предоставляться данные?</w:t>
            </w:r>
          </w:p>
        </w:tc>
        <w:tc>
          <w:tcPr>
            <w:tcW w:w="1869" w:type="dxa"/>
          </w:tcPr>
          <w:p w:rsidR="00EE54BE" w:rsidRPr="00E80AA1" w:rsidRDefault="00466EC2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Всем лицам, желающим получить доступ к данным.</w:t>
            </w:r>
          </w:p>
        </w:tc>
        <w:tc>
          <w:tcPr>
            <w:tcW w:w="1869" w:type="dxa"/>
          </w:tcPr>
          <w:p w:rsidR="00EE54BE" w:rsidRPr="00E80AA1" w:rsidRDefault="00576167" w:rsidP="009C03B5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Исследователям, </w:t>
            </w:r>
            <w:r w:rsidR="009C03B5">
              <w:rPr>
                <w:rFonts w:ascii="Times New Roman" w:eastAsia="Newton-Regular" w:hAnsi="Times New Roman" w:cs="Times New Roman"/>
                <w:sz w:val="20"/>
                <w:szCs w:val="24"/>
              </w:rPr>
              <w:t>выступающим с методологически обоснованным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предложение</w:t>
            </w:r>
            <w:r w:rsidR="009C03B5">
              <w:rPr>
                <w:rFonts w:ascii="Times New Roman" w:eastAsia="Newton-Regular" w:hAnsi="Times New Roman" w:cs="Times New Roman"/>
                <w:sz w:val="20"/>
                <w:szCs w:val="24"/>
              </w:rPr>
              <w:t>м</w:t>
            </w:r>
            <w:r w:rsidR="00E80AA1"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869" w:type="dxa"/>
          </w:tcPr>
          <w:p w:rsidR="00EE54BE" w:rsidRPr="00E80AA1" w:rsidRDefault="00E80AA1" w:rsidP="00E80AA1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Исследователям, чьё предложение об использовании данных было одобрено специально сформированным независимым научным комитетом</w:t>
            </w:r>
          </w:p>
        </w:tc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Не применимо</w:t>
            </w:r>
          </w:p>
        </w:tc>
      </w:tr>
      <w:tr w:rsidR="009C03B5" w:rsidTr="00EE54BE"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Для проведения какого рода анализов?</w:t>
            </w:r>
          </w:p>
        </w:tc>
        <w:tc>
          <w:tcPr>
            <w:tcW w:w="1869" w:type="dxa"/>
          </w:tcPr>
          <w:p w:rsidR="00EE54BE" w:rsidRPr="00E80AA1" w:rsidRDefault="00466EC2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Любых.</w:t>
            </w:r>
          </w:p>
        </w:tc>
        <w:tc>
          <w:tcPr>
            <w:tcW w:w="1869" w:type="dxa"/>
          </w:tcPr>
          <w:p w:rsidR="00EE54BE" w:rsidRPr="00E80AA1" w:rsidRDefault="00E80AA1" w:rsidP="00E80AA1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Для достижения целей согласованного предложения.</w:t>
            </w:r>
          </w:p>
        </w:tc>
        <w:tc>
          <w:tcPr>
            <w:tcW w:w="1869" w:type="dxa"/>
          </w:tcPr>
          <w:p w:rsidR="00EE54BE" w:rsidRPr="00E80AA1" w:rsidRDefault="004E67E5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Для мета-анализа данных отдельных участников.</w:t>
            </w:r>
          </w:p>
        </w:tc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Не применимо</w:t>
            </w:r>
          </w:p>
        </w:tc>
      </w:tr>
      <w:tr w:rsidR="009C03B5" w:rsidTr="00EE54BE"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Каков будет механизм предоставления данных?</w:t>
            </w:r>
          </w:p>
        </w:tc>
        <w:tc>
          <w:tcPr>
            <w:tcW w:w="1869" w:type="dxa"/>
          </w:tcPr>
          <w:p w:rsidR="00EE54BE" w:rsidRPr="00E80AA1" w:rsidRDefault="00466EC2" w:rsidP="009C03B5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Данные размещены на неопределенный срок на </w:t>
            </w:r>
            <w:r w:rsidR="009C03B5">
              <w:rPr>
                <w:rFonts w:ascii="Times New Roman" w:eastAsia="Newton-Regular" w:hAnsi="Times New Roman" w:cs="Times New Roman"/>
                <w:sz w:val="20"/>
                <w:szCs w:val="24"/>
              </w:rPr>
              <w:t>веб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-странице (</w:t>
            </w:r>
            <w:r w:rsidRPr="00E80AA1">
              <w:rPr>
                <w:rFonts w:ascii="Times New Roman" w:eastAsia="Newton-Regular" w:hAnsi="Times New Roman" w:cs="Times New Roman"/>
                <w:i/>
                <w:sz w:val="20"/>
                <w:szCs w:val="24"/>
              </w:rPr>
              <w:t>укажите ссылку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).</w:t>
            </w:r>
          </w:p>
        </w:tc>
        <w:tc>
          <w:tcPr>
            <w:tcW w:w="1869" w:type="dxa"/>
          </w:tcPr>
          <w:p w:rsidR="00EE54BE" w:rsidRPr="00E80AA1" w:rsidRDefault="00E80AA1" w:rsidP="00A00B4A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Предложения необходимо направлять по адресу ххх@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  <w:lang w:val="en-US"/>
              </w:rPr>
              <w:t>yyy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. Лица, запрашивающи</w:t>
            </w:r>
            <w:r w:rsidR="00FD5FB3">
              <w:rPr>
                <w:rFonts w:ascii="Times New Roman" w:eastAsia="Newton-Regular" w:hAnsi="Times New Roman" w:cs="Times New Roman"/>
                <w:sz w:val="20"/>
                <w:szCs w:val="24"/>
              </w:rPr>
              <w:t>е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доступ к данным, </w:t>
            </w:r>
            <w:r w:rsidR="00FD5FB3">
              <w:rPr>
                <w:rFonts w:ascii="Times New Roman" w:eastAsia="Newton-Regular" w:hAnsi="Times New Roman" w:cs="Times New Roman"/>
                <w:sz w:val="20"/>
                <w:szCs w:val="24"/>
              </w:rPr>
              <w:t>должны будут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подписать соглашение о </w:t>
            </w:r>
            <w:r w:rsidR="00A00B4A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получении 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доступ</w:t>
            </w:r>
            <w:r w:rsidR="00A00B4A">
              <w:rPr>
                <w:rFonts w:ascii="Times New Roman" w:eastAsia="Newton-Regular" w:hAnsi="Times New Roman" w:cs="Times New Roman"/>
                <w:sz w:val="20"/>
                <w:szCs w:val="24"/>
              </w:rPr>
              <w:t>а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к данным. Доступ к данным, размещённым на стороннем веб-сайте (</w:t>
            </w:r>
            <w:r w:rsidRPr="00E80AA1">
              <w:rPr>
                <w:rFonts w:ascii="Times New Roman" w:eastAsia="Newton-Regular" w:hAnsi="Times New Roman" w:cs="Times New Roman"/>
                <w:i/>
                <w:sz w:val="20"/>
                <w:szCs w:val="24"/>
              </w:rPr>
              <w:t>укажите ссылку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)</w:t>
            </w:r>
            <w:r w:rsidR="00FD5FB3">
              <w:rPr>
                <w:rFonts w:ascii="Times New Roman" w:eastAsia="Newton-Regular" w:hAnsi="Times New Roman" w:cs="Times New Roman"/>
                <w:sz w:val="20"/>
                <w:szCs w:val="24"/>
              </w:rPr>
              <w:t>,</w:t>
            </w: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будет предоставлен на 5 лет. </w:t>
            </w:r>
          </w:p>
        </w:tc>
        <w:tc>
          <w:tcPr>
            <w:tcW w:w="1869" w:type="dxa"/>
          </w:tcPr>
          <w:p w:rsidR="00EE54BE" w:rsidRPr="00E80AA1" w:rsidRDefault="004E67E5" w:rsidP="00FD5FB3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4E67E5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Предложения могут быть представлены </w:t>
            </w: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в срок </w:t>
            </w:r>
            <w:r w:rsidRPr="004E67E5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до 36 месяцев </w:t>
            </w: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с момента</w:t>
            </w:r>
            <w:r w:rsidRPr="004E67E5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 </w:t>
            </w:r>
            <w:r w:rsidR="00FD5FB3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опубликования </w:t>
            </w:r>
            <w:r w:rsidRPr="004E67E5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статьи. Через 36 месяцев данные будут доступны в хранилище данных нашего университета, но без поддержки </w:t>
            </w: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>ис</w:t>
            </w:r>
            <w:r w:rsidRPr="004E67E5"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следователей, кроме депонированных метаданных. Информацию относительно </w:t>
            </w:r>
            <w:r>
              <w:rPr>
                <w:rFonts w:ascii="Times New Roman" w:eastAsia="Newton-Regular" w:hAnsi="Times New Roman" w:cs="Times New Roman"/>
                <w:sz w:val="20"/>
                <w:szCs w:val="24"/>
              </w:rPr>
              <w:t xml:space="preserve">направления </w:t>
            </w:r>
            <w:r w:rsidRPr="004E67E5">
              <w:rPr>
                <w:rFonts w:ascii="Times New Roman" w:eastAsia="Newton-Regular" w:hAnsi="Times New Roman" w:cs="Times New Roman"/>
                <w:sz w:val="20"/>
                <w:szCs w:val="24"/>
              </w:rPr>
              <w:t>предложений и доступа к данным можно найти по адресу (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4"/>
              </w:rPr>
              <w:t>укажите ссылку</w:t>
            </w:r>
            <w:r w:rsidRPr="004E67E5">
              <w:rPr>
                <w:rFonts w:ascii="Times New Roman" w:eastAsia="Newton-Regular" w:hAnsi="Times New Roman" w:cs="Times New Roman"/>
                <w:sz w:val="20"/>
                <w:szCs w:val="24"/>
              </w:rPr>
              <w:t>).</w:t>
            </w:r>
          </w:p>
        </w:tc>
        <w:tc>
          <w:tcPr>
            <w:tcW w:w="1869" w:type="dxa"/>
          </w:tcPr>
          <w:p w:rsidR="00EE54BE" w:rsidRPr="00E80AA1" w:rsidRDefault="008873FA" w:rsidP="00B67180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4"/>
              </w:rPr>
            </w:pPr>
            <w:r w:rsidRPr="00E80AA1">
              <w:rPr>
                <w:rFonts w:ascii="Times New Roman" w:eastAsia="Newton-Regular" w:hAnsi="Times New Roman" w:cs="Times New Roman"/>
                <w:sz w:val="20"/>
                <w:szCs w:val="24"/>
              </w:rPr>
              <w:t>Не применимо</w:t>
            </w:r>
          </w:p>
        </w:tc>
      </w:tr>
    </w:tbl>
    <w:p w:rsidR="00EE54BE" w:rsidRPr="004E67E5" w:rsidRDefault="008873FA" w:rsidP="00B6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4"/>
        </w:rPr>
      </w:pPr>
      <w:r w:rsidRPr="004E67E5">
        <w:rPr>
          <w:rFonts w:ascii="Times New Roman" w:eastAsia="Newton-Regular" w:hAnsi="Times New Roman" w:cs="Times New Roman"/>
          <w:sz w:val="20"/>
          <w:szCs w:val="24"/>
        </w:rPr>
        <w:t xml:space="preserve">*Эти примеры предназначены для иллюстрации лишь некоторых вариантов </w:t>
      </w:r>
      <w:r w:rsidR="004E67E5">
        <w:rPr>
          <w:rFonts w:ascii="Times New Roman" w:eastAsia="Newton-Regular" w:hAnsi="Times New Roman" w:cs="Times New Roman"/>
          <w:sz w:val="20"/>
          <w:szCs w:val="24"/>
        </w:rPr>
        <w:t xml:space="preserve">предоставления </w:t>
      </w:r>
      <w:r w:rsidRPr="004E67E5">
        <w:rPr>
          <w:rFonts w:ascii="Times New Roman" w:eastAsia="Newton-Regular" w:hAnsi="Times New Roman" w:cs="Times New Roman"/>
          <w:sz w:val="20"/>
          <w:szCs w:val="24"/>
        </w:rPr>
        <w:t>данными.</w:t>
      </w:r>
    </w:p>
    <w:p w:rsidR="00F711E3" w:rsidRPr="00012E4D" w:rsidRDefault="00F711E3" w:rsidP="00F7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IV. Подготовка и подача рукописи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A. Подготовка рукописи к представлению</w:t>
      </w:r>
      <w:r w:rsidR="00CA04BE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в медицинский журнал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1. Общие принципы</w:t>
      </w:r>
    </w:p>
    <w:p w:rsidR="00D559BF" w:rsidRDefault="00625097" w:rsidP="00D5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тексте стате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й с описанием результатов ориги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нального исследования обычно выделяют разделы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CA04BE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Введение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Обоснование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),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Методы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Результаты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»</w:t>
      </w:r>
      <w:r w:rsidR="00B1254E">
        <w:rPr>
          <w:rFonts w:ascii="Times New Roman" w:eastAsia="Newton-Regular" w:hAnsi="Times New Roman" w:cs="Times New Roman"/>
          <w:sz w:val="24"/>
          <w:szCs w:val="24"/>
        </w:rPr>
        <w:t xml:space="preserve"> и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Обсуждение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Такая с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труктура (т.н. IMRAD) </w:t>
      </w:r>
      <w:r w:rsidR="00707459">
        <w:rPr>
          <w:rFonts w:ascii="Times New Roman" w:eastAsia="Newton-Regular" w:hAnsi="Times New Roman" w:cs="Times New Roman"/>
          <w:sz w:val="24"/>
          <w:szCs w:val="24"/>
        </w:rPr>
        <w:t>–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не</w:t>
      </w:r>
      <w:r w:rsidR="00707459" w:rsidRPr="007074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слу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чайный публикационный формат, а отражение процесса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научного исследования. В этих разделах статей часто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требуется выделить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подзаголовки, чтобы лучше орга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низовать их содержание. Другие виды статей, такие как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мета</w:t>
      </w:r>
      <w:r w:rsidR="00D559BF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анализы, могут потребовать представления в иных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форматах, в то время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как описания клинических случа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ев, описательные обзоры и редакционные статьи могут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иметь менее структу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рированные или неструктурирован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ные форматы.</w:t>
      </w:r>
    </w:p>
    <w:p w:rsidR="00625097" w:rsidRPr="00625097" w:rsidRDefault="00625097" w:rsidP="00D5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Электронные форматы дают возможность добавлять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отдельные детали ил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и разделы, предлагать иерархиче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ское представление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информации, размещать перекрест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ные ссылки между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отдельными частями статьи, выре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зать фрагменты статьи в электронных версиях статей.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Одновременно с первичной рукописью следует подавать,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также направлять на рецензирование дополнительные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материалы, представ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ляемые исключительно в электрон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ном виде.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2. Руководства по описанию исследований</w:t>
      </w:r>
    </w:p>
    <w:p w:rsidR="00CA04BE" w:rsidRDefault="00625097" w:rsidP="00D5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Для различных видов исследований разработаны руководства по их описанию; в качестве примеров можно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назвать CONSOR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T для рандомизированных клиниче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ских исследований (www.consort-statement.org), STROBE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для наблюдательных исследований (http://strobe</w:t>
      </w:r>
      <w:r w:rsidR="00D559BF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statement.org/), PRISMA для систематических обзоров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мета</w:t>
      </w:r>
      <w:r w:rsidR="00D559BF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анализов (http://prisma-statement.org/), STARD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для исследований по оценке точности диагностики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</w:t>
      </w:r>
      <w:r w:rsidR="00D559BF">
        <w:rPr>
          <w:rFonts w:ascii="Times New Roman" w:eastAsia="Newton-Regular" w:hAnsi="Times New Roman" w:cs="Times New Roman"/>
          <w:sz w:val="24"/>
          <w:szCs w:val="24"/>
          <w:lang w:val="en-US"/>
        </w:rPr>
        <w:t>http</w:t>
      </w:r>
      <w:r w:rsidR="00D559BF" w:rsidRPr="00D559BF">
        <w:rPr>
          <w:rFonts w:ascii="Times New Roman" w:eastAsia="Newton-Regular" w:hAnsi="Times New Roman" w:cs="Times New Roman"/>
          <w:sz w:val="24"/>
          <w:szCs w:val="24"/>
        </w:rPr>
        <w:t>://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www.</w:t>
      </w:r>
      <w:r w:rsidR="00D559BF">
        <w:rPr>
          <w:rFonts w:ascii="Times New Roman" w:eastAsia="Newton-Regular" w:hAnsi="Times New Roman" w:cs="Times New Roman"/>
          <w:sz w:val="24"/>
          <w:szCs w:val="24"/>
          <w:lang w:val="en-US"/>
        </w:rPr>
        <w:t>equator</w:t>
      </w:r>
      <w:r w:rsidR="00D559BF" w:rsidRPr="00D559BF">
        <w:rPr>
          <w:rFonts w:ascii="Times New Roman" w:eastAsia="Newton-Regular" w:hAnsi="Times New Roman" w:cs="Times New Roman"/>
          <w:sz w:val="24"/>
          <w:szCs w:val="24"/>
        </w:rPr>
        <w:t>-</w:t>
      </w:r>
      <w:r w:rsidR="00D559BF">
        <w:rPr>
          <w:rFonts w:ascii="Times New Roman" w:eastAsia="Newton-Regular" w:hAnsi="Times New Roman" w:cs="Times New Roman"/>
          <w:sz w:val="24"/>
          <w:szCs w:val="24"/>
          <w:lang w:val="en-US"/>
        </w:rPr>
        <w:t>network</w:t>
      </w:r>
      <w:r w:rsidR="00D559BF" w:rsidRPr="00D559BF">
        <w:rPr>
          <w:rFonts w:ascii="Times New Roman" w:eastAsia="Newton-Regular" w:hAnsi="Times New Roman" w:cs="Times New Roman"/>
          <w:sz w:val="24"/>
          <w:szCs w:val="24"/>
        </w:rPr>
        <w:t>.</w:t>
      </w:r>
      <w:r w:rsidR="00D559BF">
        <w:rPr>
          <w:rFonts w:ascii="Times New Roman" w:eastAsia="Newton-Regular" w:hAnsi="Times New Roman" w:cs="Times New Roman"/>
          <w:sz w:val="24"/>
          <w:szCs w:val="24"/>
          <w:lang w:val="en-US"/>
        </w:rPr>
        <w:t>org</w:t>
      </w:r>
      <w:r w:rsidR="00D559BF" w:rsidRPr="00D559BF">
        <w:rPr>
          <w:rFonts w:ascii="Times New Roman" w:eastAsia="Newton-Regular" w:hAnsi="Times New Roman" w:cs="Times New Roman"/>
          <w:sz w:val="24"/>
          <w:szCs w:val="24"/>
        </w:rPr>
        <w:t>/</w:t>
      </w:r>
      <w:r w:rsidR="00D559BF">
        <w:rPr>
          <w:rFonts w:ascii="Times New Roman" w:eastAsia="Newton-Regular" w:hAnsi="Times New Roman" w:cs="Times New Roman"/>
          <w:sz w:val="24"/>
          <w:szCs w:val="24"/>
          <w:lang w:val="en-US"/>
        </w:rPr>
        <w:t>reporting</w:t>
      </w:r>
      <w:r w:rsidR="00D559BF" w:rsidRPr="00D559BF">
        <w:rPr>
          <w:rFonts w:ascii="Times New Roman" w:eastAsia="Newton-Regular" w:hAnsi="Times New Roman" w:cs="Times New Roman"/>
          <w:sz w:val="24"/>
          <w:szCs w:val="24"/>
        </w:rPr>
        <w:t>-</w:t>
      </w:r>
      <w:r w:rsidR="00D559BF">
        <w:rPr>
          <w:rFonts w:ascii="Times New Roman" w:eastAsia="Newton-Regular" w:hAnsi="Times New Roman" w:cs="Times New Roman"/>
          <w:sz w:val="24"/>
          <w:szCs w:val="24"/>
          <w:lang w:val="en-US"/>
        </w:rPr>
        <w:t>guidelines</w:t>
      </w:r>
      <w:r w:rsidR="00D559BF" w:rsidRPr="00D559BF">
        <w:rPr>
          <w:rFonts w:ascii="Times New Roman" w:eastAsia="Newton-Regular" w:hAnsi="Times New Roman" w:cs="Times New Roman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stard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/). Рекомендуется просить ав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торов следовать этим рекомендациям, поскольку они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помогают описать исследование так, чтобы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его могли</w:t>
      </w:r>
      <w:r w:rsidR="00CA04BE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оценить редакторы, ре</w:t>
      </w:r>
      <w:r w:rsidR="00CA04BE" w:rsidRPr="00E40ED5">
        <w:rPr>
          <w:rFonts w:ascii="Times New Roman" w:eastAsia="Newton-Regular" w:hAnsi="Times New Roman" w:cs="Times New Roman"/>
          <w:sz w:val="24"/>
          <w:szCs w:val="24"/>
        </w:rPr>
        <w:t>цензенты, читатели, а также дру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 xml:space="preserve">гие исследователи, </w:t>
      </w:r>
      <w:r w:rsidR="00D559BF" w:rsidRPr="00E40ED5">
        <w:rPr>
          <w:rFonts w:ascii="Times New Roman" w:eastAsia="Newton-Regular" w:hAnsi="Times New Roman" w:cs="Times New Roman"/>
          <w:sz w:val="24"/>
          <w:szCs w:val="24"/>
        </w:rPr>
        <w:t>оценивающие медицинскую литературу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.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83DF6" w:rsidRPr="00E40ED5">
        <w:rPr>
          <w:rFonts w:ascii="Times New Roman" w:eastAsia="Newton-Regular" w:hAnsi="Times New Roman" w:cs="Times New Roman"/>
          <w:sz w:val="24"/>
          <w:szCs w:val="24"/>
        </w:rPr>
        <w:t xml:space="preserve">Авторам рекомендуется </w:t>
      </w:r>
      <w:r w:rsidR="001B6F2E" w:rsidRPr="00E40ED5">
        <w:rPr>
          <w:rFonts w:ascii="Times New Roman" w:eastAsia="Newton-Regular" w:hAnsi="Times New Roman" w:cs="Times New Roman"/>
          <w:sz w:val="24"/>
          <w:szCs w:val="24"/>
        </w:rPr>
        <w:t>следовать руководству</w:t>
      </w:r>
      <w:r w:rsidR="00F83DF6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SAGER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83DF6" w:rsidRPr="00E40ED5">
        <w:rPr>
          <w:rFonts w:ascii="Times New Roman" w:eastAsia="Newton-Regular" w:hAnsi="Times New Roman" w:cs="Times New Roman"/>
          <w:sz w:val="24"/>
          <w:szCs w:val="24"/>
        </w:rPr>
        <w:t>по предоставлению информации о половой и гендерной принадлежности в дизайне исследования, анализе данных, результатах и их интерпретации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 xml:space="preserve">: 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www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.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equator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-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network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.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org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/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reporting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-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guidelines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/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sager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-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  <w:lang w:val="en-US"/>
        </w:rPr>
        <w:t>guidelines</w:t>
      </w:r>
      <w:r w:rsidR="009D7B49" w:rsidRPr="00E40ED5">
        <w:rPr>
          <w:rFonts w:ascii="Times New Roman" w:eastAsia="Newton-Regular" w:hAnsi="Times New Roman" w:cs="Times New Roman"/>
          <w:sz w:val="24"/>
          <w:szCs w:val="24"/>
        </w:rPr>
        <w:t>/.</w:t>
      </w:r>
      <w:r w:rsidR="009D7B49" w:rsidRPr="00E40ED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Авторам обзоров р</w:t>
      </w:r>
      <w:r w:rsidR="00CA04BE" w:rsidRPr="00E40ED5">
        <w:rPr>
          <w:rFonts w:ascii="Times New Roman" w:eastAsia="Newton-Regular" w:hAnsi="Times New Roman" w:cs="Times New Roman"/>
          <w:sz w:val="24"/>
          <w:szCs w:val="24"/>
        </w:rPr>
        <w:t>екомендуется описать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методы,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пользуемые для выявления, отбора, извлечения и синтеза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данных; для систематич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еских обзоров это требование яв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ляется обязательным. Хорошим источником руководств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 описанию исследований являются EQUATOR Network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>(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www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>.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equator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network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>.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org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home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/)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NLM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>’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s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Research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Reporting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Guidelines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and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Initiatives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www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nlm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nih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gov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/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services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/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research</w:t>
      </w:r>
      <w:r w:rsidR="00707459" w:rsidRPr="00707459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_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report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_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guide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</w:rPr>
        <w:t>.</w:t>
      </w:r>
      <w:r w:rsidR="00CA04BE" w:rsidRPr="00BE2FEE">
        <w:rPr>
          <w:rStyle w:val="a7"/>
          <w:rFonts w:ascii="Times New Roman" w:eastAsia="Newton-Regular" w:hAnsi="Times New Roman" w:cs="Times New Roman"/>
          <w:color w:val="auto"/>
          <w:sz w:val="24"/>
          <w:szCs w:val="24"/>
          <w:u w:val="none"/>
          <w:lang w:val="en-US"/>
        </w:rPr>
        <w:t>html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>).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Разделы рукописи</w:t>
      </w:r>
    </w:p>
    <w:p w:rsidR="00625097" w:rsidRPr="00625097" w:rsidRDefault="00625097" w:rsidP="00BE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Ниже приводятся общие требования, предъявляемые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 описанию исследований независимо от их структуры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формата рукописей.</w:t>
      </w:r>
    </w:p>
    <w:p w:rsidR="00625097" w:rsidRPr="00BE2FEE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BE2FEE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a. Титульная страница</w:t>
      </w:r>
    </w:p>
    <w:p w:rsidR="00625097" w:rsidRPr="00625097" w:rsidRDefault="00625097" w:rsidP="00BE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Общая информация о статье и ее авторах предст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ав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лена на титульном листе рукописи и обычно включает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название статьи, информацию об авторах, заявления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 отказе от ответственности (</w:t>
      </w: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англ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disclaimer), источники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BE2FEE">
        <w:rPr>
          <w:rFonts w:ascii="Times New Roman" w:eastAsia="Newton-Regular" w:hAnsi="Times New Roman" w:cs="Times New Roman"/>
          <w:sz w:val="24"/>
          <w:szCs w:val="24"/>
        </w:rPr>
        <w:t>финансирования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 количество слов и иногда количество таблиц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рисунков.</w:t>
      </w:r>
    </w:p>
    <w:p w:rsidR="00625097" w:rsidRPr="00625097" w:rsidRDefault="00625097" w:rsidP="00BE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Название статьи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Название отражает суть статьи 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должно включа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ть информацию, позволяющую наря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ду с аннотацией быстро идентифицировать статью при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электронном поиске. В рекомендациях по составлению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описания исследовани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й в мягкой, а в некоторых журна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лах </w:t>
      </w:r>
      <w:r w:rsidR="00707459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707459" w:rsidRPr="007074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жесткой форме требуется,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чтобы в название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следования была включена информация о его структуре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(особенно это важно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для рандомизированных исследова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ний, систематических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обзоров и мета</w:t>
      </w:r>
      <w:r w:rsidR="00794C77">
        <w:rPr>
          <w:rFonts w:ascii="Times New Roman" w:eastAsia="Newton-Regular" w:hAnsi="Times New Roman" w:cs="Times New Roman"/>
          <w:sz w:val="24"/>
          <w:szCs w:val="24"/>
        </w:rPr>
        <w:t>-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анализов). Некото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рые журналы требуют приводить на титульной странице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в качестве отдельной записи в электронной системе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подачи рукописей их краткое название, обычно не более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40 символов (включая пробелы). Более того, электронные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системы подачи рукоп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исей могут принудительно ограни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чивать число символов в названии.</w:t>
      </w:r>
    </w:p>
    <w:p w:rsidR="00625097" w:rsidRPr="00625097" w:rsidRDefault="00625097" w:rsidP="0079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Данные об автор</w:t>
      </w:r>
      <w:r w:rsidR="00707459">
        <w:rPr>
          <w:rFonts w:ascii="Times New Roman" w:eastAsia="Newton-Italic" w:hAnsi="Times New Roman" w:cs="Times New Roman"/>
          <w:i/>
          <w:iCs/>
          <w:sz w:val="24"/>
          <w:szCs w:val="24"/>
        </w:rPr>
        <w:t>ах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. Необходимо 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указать наиболее вы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сокие академические звания авторов, хотя некоторые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журналы их не публикуют. Следует указать название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отдела(ов) и учрежден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ия(й) или организаций, с которы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ми связана данная работа. Большинство электронных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систем подачи рукописей требуют от авторов представить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полную контактную информацию, включая почтовые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адреса и адреса электронной почты, однако на титульной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странице должны быть перечислены соответствующие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номера телефонов и факсов, а также адреса электронной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почты авторов, ведущих переписку. ICMJE п</w:t>
      </w:r>
      <w:r w:rsidR="00794C77">
        <w:rPr>
          <w:rFonts w:ascii="Times New Roman" w:eastAsia="Newton-Regular" w:hAnsi="Times New Roman" w:cs="Times New Roman"/>
          <w:sz w:val="24"/>
          <w:szCs w:val="24"/>
        </w:rPr>
        <w:t xml:space="preserve">ризывает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указ</w:t>
      </w:r>
      <w:r w:rsidR="00794C77">
        <w:rPr>
          <w:rFonts w:ascii="Times New Roman" w:eastAsia="Newton-Regular" w:hAnsi="Times New Roman" w:cs="Times New Roman"/>
          <w:sz w:val="24"/>
          <w:szCs w:val="24"/>
        </w:rPr>
        <w:t>ывать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номер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ORCID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автора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Open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Researcher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and</w:t>
      </w:r>
      <w:r w:rsidR="00CA04BE"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Contributor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Identification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—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открытый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идентификатор</w:t>
      </w:r>
      <w:r w:rsidRP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исследователей).</w:t>
      </w:r>
    </w:p>
    <w:p w:rsidR="00625097" w:rsidRPr="00625097" w:rsidRDefault="00625097" w:rsidP="0079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Отказы от ответственности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Примером отказа от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ответственности являе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>тся заявление автора, что выска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занные в представленной статье мнения являются его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собственными, а не</w:t>
      </w:r>
      <w:r w:rsidR="00CA04BE">
        <w:rPr>
          <w:rFonts w:ascii="Times New Roman" w:eastAsia="Newton-Regular" w:hAnsi="Times New Roman" w:cs="Times New Roman"/>
          <w:sz w:val="24"/>
          <w:szCs w:val="24"/>
        </w:rPr>
        <w:t xml:space="preserve"> официальными позициями учрежде</w:t>
      </w:r>
      <w:r w:rsidR="00DA6257">
        <w:rPr>
          <w:rFonts w:ascii="Times New Roman" w:eastAsia="Newton-Regular" w:hAnsi="Times New Roman" w:cs="Times New Roman"/>
          <w:sz w:val="24"/>
          <w:szCs w:val="24"/>
        </w:rPr>
        <w:t>ния или спонсоров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625097" w:rsidRPr="00625097" w:rsidRDefault="00625097" w:rsidP="0079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Источник(и) </w:t>
      </w:r>
      <w:r w:rsidR="00707459">
        <w:rPr>
          <w:rFonts w:ascii="Times New Roman" w:eastAsia="Newton-Italic" w:hAnsi="Times New Roman" w:cs="Times New Roman"/>
          <w:i/>
          <w:iCs/>
          <w:sz w:val="24"/>
          <w:szCs w:val="24"/>
        </w:rPr>
        <w:t>финансирования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К ним относятся гранты,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оборудование, медикам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енты и/или иная поддержка, спо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собствовавшая проведению описанной в статье работы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написанию самой статьи.</w:t>
      </w:r>
    </w:p>
    <w:p w:rsidR="00625097" w:rsidRPr="00625097" w:rsidRDefault="00625097" w:rsidP="00794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Подсчет количества слов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. Подсч</w:t>
      </w:r>
      <w:r w:rsidR="00DA6257">
        <w:rPr>
          <w:rFonts w:ascii="Times New Roman" w:eastAsia="Newton-Regular" w:hAnsi="Times New Roman" w:cs="Times New Roman"/>
          <w:sz w:val="24"/>
          <w:szCs w:val="24"/>
        </w:rPr>
        <w:t>ё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т количества слов ос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новного текста (не счит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ая текста аннотации, благодарно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стей, таблиц, подписей </w:t>
      </w:r>
      <w:r w:rsidR="00DA6257">
        <w:rPr>
          <w:rFonts w:ascii="Times New Roman" w:eastAsia="Newton-Regular" w:hAnsi="Times New Roman" w:cs="Times New Roman"/>
          <w:sz w:val="24"/>
          <w:szCs w:val="24"/>
        </w:rPr>
        <w:t>к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рисункам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и списка литерату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ры) позволяет редакторам и рецензентам оценить размер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статьи и е</w:t>
      </w:r>
      <w:r w:rsidR="00DA6257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соответствие формату журнала и лимиту слов,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установленному данным журналом. Отдельный подсч</w:t>
      </w:r>
      <w:r w:rsidR="00DA6257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слов в аннотации полезен по той же причине.</w:t>
      </w:r>
    </w:p>
    <w:p w:rsidR="00625097" w:rsidRPr="00625097" w:rsidRDefault="00625097" w:rsidP="00DA6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Количество рисунков и таблиц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. В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некоторых электрон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ных системах подачи ру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кописей перед загрузкой соответ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ствующих файлов требуется указать количество рисунков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таблиц. Эта инфо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рмация позволяет сотрудникам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дакции и рецензентам удостовериться, что все рисунки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таблицы действительно включены в рукопись, а также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(поскольку таблицы и рисунки занимают место) оценить,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соответствует ли предс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тавленная на рисунках и в табли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цах информация объему публикации, и вписывается ли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рукопись в рамки журнала по объ</w:t>
      </w:r>
      <w:r w:rsidR="006F0E37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му.</w:t>
      </w:r>
    </w:p>
    <w:p w:rsidR="00625097" w:rsidRPr="00625097" w:rsidRDefault="006F0E37" w:rsidP="00DA6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416B8">
        <w:rPr>
          <w:rFonts w:ascii="Times New Roman" w:eastAsia="Newton-Italic" w:hAnsi="Times New Roman" w:cs="Times New Roman"/>
          <w:i/>
          <w:iCs/>
          <w:sz w:val="24"/>
          <w:szCs w:val="24"/>
        </w:rPr>
        <w:t>Раскрытие отношений и деятельности</w:t>
      </w:r>
      <w:r w:rsidR="00625097" w:rsidRPr="00D416B8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Раскрытие и</w:t>
      </w:r>
      <w:r w:rsidR="00625097" w:rsidRPr="00D416B8">
        <w:rPr>
          <w:rFonts w:ascii="Times New Roman" w:eastAsia="Newton-Regular" w:hAnsi="Times New Roman" w:cs="Times New Roman"/>
          <w:sz w:val="24"/>
          <w:szCs w:val="24"/>
        </w:rPr>
        <w:t>нформаци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 xml:space="preserve">по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каждо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му автору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должн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содер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жаться в рукописи; каждый журнал должен разработать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стандарты в отноше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нии формы представления этой ин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формации и места ее размещения. ICMJE разработал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унифицированную форму заявления о 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раскрытии информации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 для использования в журналах </w:t>
      </w:r>
      <w:r w:rsidR="00E51EE3">
        <w:rPr>
          <w:rFonts w:ascii="Times New Roman" w:eastAsia="Newton-Regular" w:hAnsi="Times New Roman" w:cs="Times New Roman"/>
          <w:sz w:val="24"/>
          <w:szCs w:val="24"/>
        </w:rPr>
        <w:t>–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 членах</w:t>
      </w:r>
      <w:r w:rsidR="00E51E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ICMJE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(www.ICMJE.org/coi_disclosure.pdf) и рекомендует другим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журналам использовать ее. Несмотря на наличие такой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формы, редакторы могут потребовать привести заявление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о 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раскрытии отношений и деятельности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 на титульной странице 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 xml:space="preserve">или в разделе «Раскрытие информации»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рукописи,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чтобы избежать сбора заявлений от каждого автора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до принятия редакционного решения или необходимости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рецензентам и читателям знакомиться с так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ой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 xml:space="preserve"> формой,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заполненной каждым из авторов.</w:t>
      </w:r>
    </w:p>
    <w:p w:rsidR="00625097" w:rsidRPr="00D416B8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D416B8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b. Аннотация</w:t>
      </w:r>
    </w:p>
    <w:p w:rsidR="00E40ED5" w:rsidRDefault="00625097" w:rsidP="00E40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Оригинальные исследования, сис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тематические обзо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ры и мета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анализы нео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бходимо представлять с использо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ванием структурированных аннотаций. В этом разделе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необходимо кратко описать контекст или представить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обоснование актуал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ьности исследования, сформулиро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вать цель исследования, представить основные процедуры (отбор участников, условия проведения исследования,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методы сбора и анализа данных), основные результаты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(по возможности с указанием величины наблюдаемого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эффекта и его ста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тистической и клинической значи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мости), заключение. В последнем следует подчеркнуть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новые и важные аспекты исследования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 xml:space="preserve"> или наблюдений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 отметить важные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ограничения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 xml:space="preserve"> и не приводить чрезмерную интерпретацию результатов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. Анно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тации к статьям, посвященным результатам клинических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исследований, должны включать пункты, признанные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важными группой CONSORT (www.consort-statement.org/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resources</w:t>
      </w:r>
      <w:r w:rsidRPr="00986CD5">
        <w:rPr>
          <w:rFonts w:ascii="Times New Roman" w:eastAsia="Newton-Regular" w:hAnsi="Times New Roman" w:cs="Times New Roman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downloads</w:t>
      </w:r>
      <w:r w:rsidRPr="00986CD5">
        <w:rPr>
          <w:rFonts w:ascii="Times New Roman" w:eastAsia="Newton-Regular" w:hAnsi="Times New Roman" w:cs="Times New Roman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extensions</w:t>
      </w:r>
      <w:r w:rsidRPr="00986CD5">
        <w:rPr>
          <w:rFonts w:ascii="Times New Roman" w:eastAsia="Newton-Regular" w:hAnsi="Times New Roman" w:cs="Times New Roman"/>
          <w:sz w:val="24"/>
          <w:szCs w:val="24"/>
        </w:rPr>
        <w:t>/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consort</w:t>
      </w:r>
      <w:r w:rsidRPr="00986CD5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extension</w:t>
      </w:r>
      <w:r w:rsidRPr="00986CD5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for</w:t>
      </w:r>
      <w:r w:rsidR="00D416B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abstracts</w:t>
      </w:r>
      <w:r w:rsidRPr="00986CD5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2008pdf/). После аннотации для облегчения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правильного отображения и индексирования поиска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системой MEDLINE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отдельно должны быть указаны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точники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финансирования.</w:t>
      </w:r>
      <w:r w:rsid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З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аявление о финансировании должно включать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в себя указание 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только прям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ой поддержки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опис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ыв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а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ем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ой работы. Общую поддержку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и оплату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времени, потраченного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аффилированным 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автором на работу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его институтом/организацией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, следует отличать от прямого общего финансирования работы.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З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аявлени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е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о финансировании может быть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сформулировано следующим образом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: «Это исследование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было про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финансирова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но</w:t>
      </w:r>
      <w:r w:rsidR="00E40ED5" w:rsidRP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  <w:lang w:val="en-US"/>
        </w:rPr>
        <w:t>ABC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;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время Д-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ра Ф.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, затраченное на проведение работ,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был</w:t>
      </w:r>
      <w:r w:rsidR="00A47ECF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оплачено</w:t>
      </w:r>
      <w:r w:rsidR="00E40ED5" w:rsidRP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  <w:lang w:val="en-US"/>
        </w:rPr>
        <w:t>XYZ</w:t>
      </w:r>
      <w:r w:rsidR="00E40ED5" w:rsidRPr="00493B00">
        <w:rPr>
          <w:rFonts w:ascii="Times New Roman" w:eastAsia="Newton-Regular" w:hAnsi="Times New Roman" w:cs="Times New Roman"/>
          <w:color w:val="000000"/>
          <w:sz w:val="24"/>
          <w:szCs w:val="24"/>
          <w:highlight w:val="yellow"/>
        </w:rPr>
        <w:t>»</w:t>
      </w:r>
      <w:r w:rsidR="00E40ED5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</w:p>
    <w:p w:rsidR="00A06535" w:rsidRDefault="00625097" w:rsidP="00A0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875E1">
        <w:rPr>
          <w:rFonts w:ascii="Times New Roman" w:eastAsia="Newton-Regular" w:hAnsi="Times New Roman" w:cs="Times New Roman"/>
          <w:sz w:val="24"/>
          <w:szCs w:val="24"/>
        </w:rPr>
        <w:t xml:space="preserve">Поскольку аннотация является единственной </w:t>
      </w:r>
      <w:r w:rsidR="00A06535" w:rsidRPr="00F875E1">
        <w:rPr>
          <w:rFonts w:ascii="Times New Roman" w:eastAsia="Newton-Regular" w:hAnsi="Times New Roman" w:cs="Times New Roman"/>
          <w:sz w:val="24"/>
          <w:szCs w:val="24"/>
        </w:rPr>
        <w:t xml:space="preserve">самостоятельной </w:t>
      </w:r>
      <w:r w:rsidRPr="00F875E1">
        <w:rPr>
          <w:rFonts w:ascii="Times New Roman" w:eastAsia="Newton-Regular" w:hAnsi="Times New Roman" w:cs="Times New Roman"/>
          <w:sz w:val="24"/>
          <w:szCs w:val="24"/>
        </w:rPr>
        <w:t>частью</w:t>
      </w:r>
      <w:r w:rsidR="00986CD5" w:rsidRPr="00F875E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875E1">
        <w:rPr>
          <w:rFonts w:ascii="Times New Roman" w:eastAsia="Newton-Regular" w:hAnsi="Times New Roman" w:cs="Times New Roman"/>
          <w:sz w:val="24"/>
          <w:szCs w:val="24"/>
        </w:rPr>
        <w:t xml:space="preserve">статьи, индексируемой </w:t>
      </w:r>
      <w:r w:rsidR="00986CD5" w:rsidRPr="00F875E1">
        <w:rPr>
          <w:rFonts w:ascii="Times New Roman" w:eastAsia="Newton-Regular" w:hAnsi="Times New Roman" w:cs="Times New Roman"/>
          <w:sz w:val="24"/>
          <w:szCs w:val="24"/>
        </w:rPr>
        <w:t>во многих электронных базах дан</w:t>
      </w:r>
      <w:r w:rsidRPr="00F875E1">
        <w:rPr>
          <w:rFonts w:ascii="Times New Roman" w:eastAsia="Newton-Regular" w:hAnsi="Times New Roman" w:cs="Times New Roman"/>
          <w:sz w:val="24"/>
          <w:szCs w:val="24"/>
        </w:rPr>
        <w:t>ных, и нередко единственным прочитываемым разделом,</w:t>
      </w:r>
      <w:r w:rsidR="00986CD5" w:rsidRPr="00F875E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875E1">
        <w:rPr>
          <w:rFonts w:ascii="Times New Roman" w:eastAsia="Newton-Regular" w:hAnsi="Times New Roman" w:cs="Times New Roman"/>
          <w:sz w:val="24"/>
          <w:szCs w:val="24"/>
        </w:rPr>
        <w:t xml:space="preserve">авторы должны </w:t>
      </w:r>
      <w:r w:rsidR="00A06535" w:rsidRPr="00F875E1">
        <w:rPr>
          <w:rFonts w:ascii="Times New Roman" w:eastAsia="Newton-Regular" w:hAnsi="Times New Roman" w:cs="Times New Roman"/>
          <w:sz w:val="24"/>
          <w:szCs w:val="24"/>
        </w:rPr>
        <w:t>убедиться в том</w:t>
      </w:r>
      <w:r w:rsidRPr="00F875E1">
        <w:rPr>
          <w:rFonts w:ascii="Times New Roman" w:eastAsia="Newton-Regular" w:hAnsi="Times New Roman" w:cs="Times New Roman"/>
          <w:sz w:val="24"/>
          <w:szCs w:val="24"/>
        </w:rPr>
        <w:t>, что они точно отразили</w:t>
      </w:r>
      <w:r w:rsidR="00986CD5" w:rsidRPr="00F875E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875E1">
        <w:rPr>
          <w:rFonts w:ascii="Times New Roman" w:eastAsia="Newton-Regular" w:hAnsi="Times New Roman" w:cs="Times New Roman"/>
          <w:sz w:val="24"/>
          <w:szCs w:val="24"/>
        </w:rPr>
        <w:t>содержание статьи.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К сожалению, информация в ан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нота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ции часто отличается от информации в тексте рукописи.</w:t>
      </w:r>
      <w:r w:rsidR="00A065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процессе пересмот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ра и рецензирования авторы и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дакторы должны обе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спечить согласованность этой ин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формации. Формат структурирования текста аннотации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разных журналах различается; некоторые ж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урналы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пользуют более одног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о формата. Авторы должны состав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лять этот раздел в соответствии с форматом, требуемым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журналом, который они выбрали для публикации.</w:t>
      </w:r>
    </w:p>
    <w:p w:rsidR="00625097" w:rsidRPr="00625097" w:rsidRDefault="00625097" w:rsidP="00017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ICMJE рекомендует журналам в конце раздела </w:t>
      </w:r>
      <w:r w:rsidR="00986CD5">
        <w:rPr>
          <w:rFonts w:ascii="Cambria Math" w:eastAsia="Newton-Regular" w:hAnsi="Cambria Math" w:cs="Cambria Math"/>
          <w:sz w:val="24"/>
          <w:szCs w:val="24"/>
        </w:rPr>
        <w:t>«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Анно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тация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печатать регистрационный номер клинического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исследования. Кроме того, ICMJE рекомендует авторам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 наличии регистрационного номера указывать его при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первом использовани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и сокращенного названия клиниче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ского исследования </w:t>
      </w:r>
      <w:r w:rsidR="00E51EE3">
        <w:rPr>
          <w:rFonts w:ascii="Times New Roman" w:eastAsia="Newton-Regular" w:hAnsi="Times New Roman" w:cs="Times New Roman"/>
          <w:sz w:val="24"/>
          <w:szCs w:val="24"/>
        </w:rPr>
        <w:t xml:space="preserve">–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либо</w:t>
      </w:r>
      <w:r w:rsidR="00E51E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того, которое они описывают,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либо других упоминаемых в рукописи исследований.</w:t>
      </w:r>
      <w:r w:rsidR="000174B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Если данные, использ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ованные в исследовании, были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хранены в открытом р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епозитории, авторы должны в кон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це аннотации указать название набора данных, название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номер репозитория.</w:t>
      </w:r>
    </w:p>
    <w:p w:rsidR="00625097" w:rsidRPr="000174BB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0174BB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 xml:space="preserve">c. </w:t>
      </w:r>
      <w:r w:rsidR="00E51EE3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Введение</w:t>
      </w:r>
    </w:p>
    <w:p w:rsidR="00625097" w:rsidRPr="00625097" w:rsidRDefault="00625097" w:rsidP="00017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этом разделе описываются состояние изучаемой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проблемы и ее актуальность. Укажите конкретную цель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задачу исследования, или гипотезу, проверку которой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проводили в ходе экс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периментального или наблюдатель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ного исследования. Ссылаться можно только на работы,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непосредственно относящиеся к данной про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блеме, нель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зя использовать данные или выводы из описываемого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исследования.</w:t>
      </w:r>
    </w:p>
    <w:p w:rsidR="00625097" w:rsidRPr="000174BB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0174BB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d. Методы</w:t>
      </w:r>
    </w:p>
    <w:p w:rsidR="00B757D6" w:rsidRDefault="00625097" w:rsidP="00B75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Ведущим принципом написания этого раздела должна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быть ясность в отно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шении того, как именно было 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ведено исследование и почему. Раздел </w:t>
      </w:r>
      <w:r w:rsidR="00986CD5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Методы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следует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писать достаточно по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дробно, чтобы другие лица, имею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щие доступ к данным, могли воспроизвести полученные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результаты. В целом в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раздел необходимо включать толь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 ту информацию, которая была доступна на момент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составления плана или протокола исследования. Вся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информация, полученн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ая во время исследования, указы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вается в разделе </w:t>
      </w:r>
      <w:r w:rsidR="00986CD5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Результаты</w:t>
      </w:r>
      <w:r w:rsidR="00986CD5">
        <w:rPr>
          <w:rFonts w:ascii="Cambria Math" w:eastAsia="Newton-Regular" w:hAnsi="Cambria Math" w:cs="Cambria Math"/>
          <w:sz w:val="24"/>
          <w:szCs w:val="24"/>
        </w:rPr>
        <w:t>»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. Если организация полу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чала оплату или имеет иные обязательства за содействие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проведению исследован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ий (например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в сборе и управле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нии данными), это необходимо подробно изложить при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описании методов.</w:t>
      </w:r>
    </w:p>
    <w:p w:rsidR="00625097" w:rsidRDefault="00625097" w:rsidP="00B75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 раздел </w:t>
      </w:r>
      <w:r w:rsidR="00986CD5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Методы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» необходимо включить заявле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ние, что исследование было утверждено </w:t>
      </w:r>
      <w:r w:rsidR="00B757D6">
        <w:rPr>
          <w:rFonts w:ascii="Times New Roman" w:eastAsia="Newton-Regular" w:hAnsi="Times New Roman" w:cs="Times New Roman"/>
          <w:sz w:val="24"/>
          <w:szCs w:val="24"/>
        </w:rPr>
        <w:t xml:space="preserve">независимым местным, региональным или национальным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этиче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ским или любым другим уполномоченным комитетом. 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 xml:space="preserve">Если существует сомнение в том, 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 xml:space="preserve">что 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 xml:space="preserve">исследование проводилось в соответствии с 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 xml:space="preserve">принципами 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>Хельсинкской деклараци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>и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>, авторы должны обоснова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>ть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 xml:space="preserve"> сво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>й подход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 xml:space="preserve"> и продемонстрировать, что местный, региональный или национальный 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>надзор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>ный орган одобрил сомни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>тельные аспекты исследования (с</w:t>
      </w:r>
      <w:r w:rsidR="00B521CF" w:rsidRPr="00B521CF">
        <w:rPr>
          <w:rFonts w:ascii="Times New Roman" w:eastAsia="Newton-Regular" w:hAnsi="Times New Roman" w:cs="Times New Roman"/>
          <w:sz w:val="24"/>
          <w:szCs w:val="24"/>
        </w:rPr>
        <w:t>м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>. Раздел II.E).</w:t>
      </w:r>
    </w:p>
    <w:p w:rsidR="00FD7A10" w:rsidRPr="00625097" w:rsidRDefault="00FD7A10" w:rsidP="00B75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highlight w:val="yellow"/>
        </w:rPr>
        <w:t>В разделе «Методы» а</w:t>
      </w:r>
      <w:r w:rsidRPr="00FD7A10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вторы, </w:t>
      </w:r>
      <w:r>
        <w:rPr>
          <w:rFonts w:ascii="Times New Roman" w:eastAsia="Newton-Regular" w:hAnsi="Times New Roman" w:cs="Times New Roman"/>
          <w:sz w:val="24"/>
          <w:szCs w:val="24"/>
          <w:highlight w:val="yellow"/>
        </w:rPr>
        <w:t>применившие</w:t>
      </w:r>
      <w:r w:rsidRPr="00FD7A10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технологию ИИ для проведения исследования, должны </w:t>
      </w:r>
      <w:r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привести достаточно подробное </w:t>
      </w:r>
      <w:r w:rsidRPr="00FD7A10">
        <w:rPr>
          <w:rFonts w:ascii="Times New Roman" w:eastAsia="Newton-Regular" w:hAnsi="Times New Roman" w:cs="Times New Roman"/>
          <w:sz w:val="24"/>
          <w:szCs w:val="24"/>
          <w:highlight w:val="yellow"/>
        </w:rPr>
        <w:t>описа</w:t>
      </w:r>
      <w:r>
        <w:rPr>
          <w:rFonts w:ascii="Times New Roman" w:eastAsia="Newton-Regular" w:hAnsi="Times New Roman" w:cs="Times New Roman"/>
          <w:sz w:val="24"/>
          <w:szCs w:val="24"/>
          <w:highlight w:val="yellow"/>
        </w:rPr>
        <w:t>ние её</w:t>
      </w:r>
      <w:r w:rsidRPr="00FD7A10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 использо</w:t>
      </w:r>
      <w:r>
        <w:rPr>
          <w:rFonts w:ascii="Times New Roman" w:eastAsia="Newton-Regular" w:hAnsi="Times New Roman" w:cs="Times New Roman"/>
          <w:sz w:val="24"/>
          <w:szCs w:val="24"/>
          <w:highlight w:val="yellow"/>
        </w:rPr>
        <w:t>вания</w:t>
      </w:r>
      <w:r w:rsidRPr="00FD7A10"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  <w:highlight w:val="yellow"/>
        </w:rPr>
        <w:t xml:space="preserve">позволяющее </w:t>
      </w:r>
      <w:r w:rsidRPr="00FD7A10">
        <w:rPr>
          <w:rFonts w:ascii="Times New Roman" w:eastAsia="Newton-Regular" w:hAnsi="Times New Roman" w:cs="Times New Roman"/>
          <w:sz w:val="24"/>
          <w:szCs w:val="24"/>
          <w:highlight w:val="yellow"/>
        </w:rPr>
        <w:t>воспроизвести подход, включая используемый инструмент, версию и подсказки, где это применимо.</w:t>
      </w:r>
    </w:p>
    <w:p w:rsidR="00625097" w:rsidRPr="00B521CF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B521CF">
        <w:rPr>
          <w:rFonts w:ascii="Times New Roman" w:eastAsia="Newton-Regular" w:hAnsi="Times New Roman" w:cs="Times New Roman"/>
          <w:b/>
          <w:i/>
          <w:sz w:val="24"/>
          <w:szCs w:val="24"/>
        </w:rPr>
        <w:t>i. Отбор и описание участников исследования</w:t>
      </w:r>
    </w:p>
    <w:p w:rsidR="006E4519" w:rsidRPr="00457F5D" w:rsidRDefault="00625097" w:rsidP="00B52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Следует ч</w:t>
      </w:r>
      <w:r w:rsidR="00F05502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тко описать отбор участников экспериментального или наблюдательного исследования (здоровые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обследуемые или пац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иенты, включая контрольные груп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пы), указывая при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этом критерии включения и исклю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чения; также необходимо описать исходную популяцию.</w:t>
      </w:r>
      <w:r w:rsidR="00B521C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Поскольку </w:t>
      </w:r>
      <w:r w:rsidR="00CC3EE3">
        <w:rPr>
          <w:rFonts w:ascii="Times New Roman" w:eastAsia="Newton-Regular" w:hAnsi="Times New Roman" w:cs="Times New Roman"/>
          <w:sz w:val="24"/>
          <w:szCs w:val="24"/>
        </w:rPr>
        <w:t xml:space="preserve">значимость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таки</w:t>
      </w:r>
      <w:r w:rsidR="00CC3EE3">
        <w:rPr>
          <w:rFonts w:ascii="Times New Roman" w:eastAsia="Newton-Regular" w:hAnsi="Times New Roman" w:cs="Times New Roman"/>
          <w:sz w:val="24"/>
          <w:szCs w:val="24"/>
        </w:rPr>
        <w:t>х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переме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нны</w:t>
      </w:r>
      <w:r w:rsidR="00CC3EE3">
        <w:rPr>
          <w:rFonts w:ascii="Times New Roman" w:eastAsia="Newton-Regular" w:hAnsi="Times New Roman" w:cs="Times New Roman"/>
          <w:sz w:val="24"/>
          <w:szCs w:val="24"/>
        </w:rPr>
        <w:t>х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, как возраст, пол или этни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ческая принадлежность,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не всегда </w:t>
      </w:r>
      <w:r w:rsidR="00CC3EE3">
        <w:rPr>
          <w:rFonts w:ascii="Times New Roman" w:eastAsia="Newton-Regular" w:hAnsi="Times New Roman" w:cs="Times New Roman"/>
          <w:sz w:val="24"/>
          <w:szCs w:val="24"/>
        </w:rPr>
        <w:t>понятна на момент р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аз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работки </w:t>
      </w:r>
      <w:r w:rsidR="00CC3EE3">
        <w:rPr>
          <w:rFonts w:ascii="Times New Roman" w:eastAsia="Newton-Regular" w:hAnsi="Times New Roman" w:cs="Times New Roman"/>
          <w:sz w:val="24"/>
          <w:szCs w:val="24"/>
        </w:rPr>
        <w:t>дизайна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исследования, исследователи должны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стремиться включать во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все виды исследований репрезен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тативные группы населения и как минимум представлять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описательные данные по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этим и другим соответствующим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E1D88" w:rsidRPr="00457F5D">
        <w:rPr>
          <w:rFonts w:ascii="Times New Roman" w:eastAsia="Newton-Regular" w:hAnsi="Times New Roman" w:cs="Times New Roman"/>
          <w:sz w:val="24"/>
          <w:szCs w:val="24"/>
        </w:rPr>
        <w:t>демографическим показателям, комментируя при этом</w:t>
      </w:r>
      <w:r w:rsidR="007E1D88" w:rsidRPr="00457F5D">
        <w:rPr>
          <w:rFonts w:ascii="Times New Roman" w:hAnsi="Times New Roman" w:cs="Times New Roman"/>
          <w:sz w:val="24"/>
          <w:szCs w:val="24"/>
        </w:rPr>
        <w:t>, насколько репрезентативной является выборка для изучаемой популяции.</w:t>
      </w:r>
    </w:p>
    <w:p w:rsidR="00625097" w:rsidRPr="00625097" w:rsidRDefault="00625097" w:rsidP="00B52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457F5D">
        <w:rPr>
          <w:rFonts w:ascii="Times New Roman" w:eastAsia="Newton-Regular" w:hAnsi="Times New Roman" w:cs="Times New Roman"/>
          <w:sz w:val="24"/>
          <w:szCs w:val="24"/>
        </w:rPr>
        <w:t>Необходимо правильно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 xml:space="preserve">использовать термины 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пол</w:t>
      </w:r>
      <w:r w:rsidR="006E4519" w:rsidRPr="00457F5D">
        <w:rPr>
          <w:rFonts w:ascii="Times New Roman" w:eastAsia="Newton-Regular" w:hAnsi="Times New Roman" w:cs="Times New Roman"/>
          <w:sz w:val="24"/>
          <w:szCs w:val="24"/>
        </w:rPr>
        <w:t>/</w:t>
      </w:r>
      <w:r w:rsidR="006E4519" w:rsidRPr="00457F5D">
        <w:rPr>
          <w:rFonts w:ascii="Times New Roman" w:eastAsia="Newton-Regular" w:hAnsi="Times New Roman" w:cs="Times New Roman"/>
          <w:sz w:val="24"/>
          <w:szCs w:val="24"/>
          <w:lang w:val="en-US"/>
        </w:rPr>
        <w:t>sex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>» (при представлении инфор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 xml:space="preserve">мации о биологических факторах) и </w:t>
      </w:r>
      <w:r w:rsidR="00986CD5" w:rsidRPr="00457F5D">
        <w:rPr>
          <w:rFonts w:ascii="Cambria Math" w:eastAsia="Newton-Regular" w:hAnsi="Cambria Math" w:cs="Cambria Math"/>
          <w:sz w:val="24"/>
          <w:szCs w:val="24"/>
        </w:rPr>
        <w:t>«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гендерные факторы</w:t>
      </w:r>
      <w:r w:rsidR="006E4519" w:rsidRPr="00457F5D">
        <w:rPr>
          <w:rFonts w:ascii="Times New Roman" w:eastAsia="Newton-Regular" w:hAnsi="Times New Roman" w:cs="Times New Roman"/>
          <w:sz w:val="24"/>
          <w:szCs w:val="24"/>
        </w:rPr>
        <w:t>/</w:t>
      </w:r>
      <w:r w:rsidR="006E4519" w:rsidRPr="00457F5D">
        <w:rPr>
          <w:rFonts w:ascii="Times New Roman" w:eastAsia="Newton-Regular" w:hAnsi="Times New Roman" w:cs="Times New Roman"/>
          <w:sz w:val="24"/>
          <w:szCs w:val="24"/>
          <w:lang w:val="en-US"/>
        </w:rPr>
        <w:t>gender</w:t>
      </w:r>
      <w:r w:rsidR="00986CD5" w:rsidRPr="00457F5D">
        <w:rPr>
          <w:rFonts w:ascii="Cambria Math" w:eastAsia="Newton-Regular" w:hAnsi="Cambria Math" w:cs="Cambria Math"/>
          <w:sz w:val="24"/>
          <w:szCs w:val="24"/>
        </w:rPr>
        <w:t xml:space="preserve">»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(гендерную идентич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>ность, психосоциальные или куль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 xml:space="preserve">турные факторы) и, если это окажется 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>уместным, сооб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щать пол и/или гендерную принадлежность участников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исследования, пол животных или клеток, и описывать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методы, используемые для определения пола и гендерной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принадлежности. Есл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>и исследование проведено с выбо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 xml:space="preserve">ром каких-либо групп населения,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например лиц только</w:t>
      </w:r>
      <w:r w:rsidR="00986CD5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 xml:space="preserve">одного пола, авторы </w:t>
      </w:r>
      <w:r w:rsidR="00986CD5" w:rsidRPr="00E40ED5">
        <w:rPr>
          <w:rFonts w:ascii="Times New Roman" w:eastAsia="Newton-Regular" w:hAnsi="Times New Roman" w:cs="Times New Roman"/>
          <w:sz w:val="24"/>
          <w:szCs w:val="24"/>
        </w:rPr>
        <w:t>должны объяснить такое ограниче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ние. Авторы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 xml:space="preserve"> должны определить, каким образом они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определяют расовую или этническую принадлежность</w:t>
      </w:r>
      <w:r w:rsidR="00BF65DF" w:rsidRPr="00457F5D">
        <w:rPr>
          <w:rFonts w:ascii="Times New Roman" w:eastAsia="Newton-Regular" w:hAnsi="Times New Roman" w:cs="Times New Roman"/>
          <w:sz w:val="24"/>
          <w:szCs w:val="24"/>
        </w:rPr>
        <w:t>,</w:t>
      </w:r>
      <w:r w:rsidR="00986CD5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="00CC3EE3" w:rsidRPr="00457F5D">
        <w:rPr>
          <w:rFonts w:ascii="Times New Roman" w:eastAsia="Newton-Regular" w:hAnsi="Times New Roman" w:cs="Times New Roman"/>
          <w:sz w:val="24"/>
          <w:szCs w:val="24"/>
        </w:rPr>
        <w:t>обосновать их значимость</w:t>
      </w:r>
      <w:r w:rsidRPr="00457F5D">
        <w:rPr>
          <w:rFonts w:ascii="Times New Roman" w:eastAsia="Newton-Regular" w:hAnsi="Times New Roman" w:cs="Times New Roman"/>
          <w:sz w:val="24"/>
          <w:szCs w:val="24"/>
        </w:rPr>
        <w:t>.</w:t>
      </w:r>
      <w:r w:rsidR="00BF65DF" w:rsidRPr="00457F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E1D88" w:rsidRPr="00457F5D">
        <w:rPr>
          <w:rFonts w:ascii="Times New Roman" w:hAnsi="Times New Roman" w:cs="Times New Roman"/>
          <w:sz w:val="24"/>
          <w:szCs w:val="24"/>
        </w:rPr>
        <w:t>В случае отсутствия сбора данных о расовой или этнической принадлежности, важного пояснить причину этого. Раса и этническая принадлежность — это социальные, а не биологические кон</w:t>
      </w:r>
      <w:r w:rsidR="008A760C" w:rsidRPr="00457F5D">
        <w:rPr>
          <w:rFonts w:ascii="Times New Roman" w:hAnsi="Times New Roman" w:cs="Times New Roman"/>
          <w:sz w:val="24"/>
          <w:szCs w:val="24"/>
        </w:rPr>
        <w:t>цепции</w:t>
      </w:r>
      <w:r w:rsidR="007E1D88" w:rsidRPr="00457F5D">
        <w:rPr>
          <w:rFonts w:ascii="Times New Roman" w:hAnsi="Times New Roman" w:cs="Times New Roman"/>
          <w:sz w:val="24"/>
          <w:szCs w:val="24"/>
        </w:rPr>
        <w:t xml:space="preserve">; авторы должны интерпретировать результаты, связанные с расовой и этнической принадлежностью, именно в этом контексте. </w:t>
      </w:r>
      <w:r w:rsidR="00BF65DF" w:rsidRPr="00457F5D">
        <w:rPr>
          <w:rFonts w:ascii="Times New Roman" w:eastAsia="Newton-Regular" w:hAnsi="Times New Roman" w:cs="Times New Roman"/>
          <w:sz w:val="24"/>
          <w:szCs w:val="24"/>
        </w:rPr>
        <w:t xml:space="preserve">Авторы должны </w:t>
      </w:r>
      <w:r w:rsidR="00BF65DF" w:rsidRPr="007E1D88">
        <w:rPr>
          <w:rFonts w:ascii="Times New Roman" w:eastAsia="Newton-Regular" w:hAnsi="Times New Roman" w:cs="Times New Roman"/>
          <w:sz w:val="24"/>
          <w:szCs w:val="24"/>
        </w:rPr>
        <w:t xml:space="preserve">использовать нейтральный, точный и уважительный язык для описания участников исследования и избегать использования </w:t>
      </w:r>
      <w:r w:rsidR="00BF65DF" w:rsidRPr="00BF65DF">
        <w:rPr>
          <w:rFonts w:ascii="Times New Roman" w:eastAsia="Newton-Regular" w:hAnsi="Times New Roman" w:cs="Times New Roman"/>
          <w:sz w:val="24"/>
          <w:szCs w:val="24"/>
        </w:rPr>
        <w:t xml:space="preserve">терминологии, которая может </w:t>
      </w:r>
      <w:r w:rsidR="00BF65DF">
        <w:rPr>
          <w:rFonts w:ascii="Times New Roman" w:eastAsia="Newton-Regular" w:hAnsi="Times New Roman" w:cs="Times New Roman"/>
          <w:sz w:val="24"/>
          <w:szCs w:val="24"/>
        </w:rPr>
        <w:t xml:space="preserve">заклеймить (или опозорить) </w:t>
      </w:r>
      <w:r w:rsidR="00BF65DF" w:rsidRPr="00BF65DF">
        <w:rPr>
          <w:rFonts w:ascii="Times New Roman" w:eastAsia="Newton-Regular" w:hAnsi="Times New Roman" w:cs="Times New Roman"/>
          <w:sz w:val="24"/>
          <w:szCs w:val="24"/>
        </w:rPr>
        <w:t>участников.</w:t>
      </w:r>
    </w:p>
    <w:p w:rsid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i/>
          <w:color w:val="C00000"/>
          <w:sz w:val="24"/>
          <w:szCs w:val="24"/>
        </w:rPr>
      </w:pPr>
      <w:r w:rsidRPr="00BF65DF">
        <w:rPr>
          <w:rFonts w:ascii="Times New Roman" w:eastAsia="Newton-Regular" w:hAnsi="Times New Roman" w:cs="Times New Roman"/>
          <w:b/>
          <w:i/>
          <w:sz w:val="24"/>
          <w:szCs w:val="24"/>
        </w:rPr>
        <w:t xml:space="preserve">ii. </w:t>
      </w:r>
      <w:r w:rsidRPr="000F20E6">
        <w:rPr>
          <w:rFonts w:ascii="Times New Roman" w:eastAsia="Newton-Regular" w:hAnsi="Times New Roman" w:cs="Times New Roman"/>
          <w:b/>
          <w:i/>
          <w:color w:val="C00000"/>
          <w:sz w:val="24"/>
          <w:szCs w:val="24"/>
        </w:rPr>
        <w:t>Техническая информация</w:t>
      </w:r>
      <w:r w:rsidR="000F20E6">
        <w:rPr>
          <w:rFonts w:ascii="Times New Roman" w:eastAsia="Newton-Regular" w:hAnsi="Times New Roman" w:cs="Times New Roman"/>
          <w:b/>
          <w:i/>
          <w:color w:val="C00000"/>
          <w:sz w:val="24"/>
          <w:szCs w:val="24"/>
        </w:rPr>
        <w:t xml:space="preserve"> – </w:t>
      </w:r>
      <w:r w:rsidR="000F20E6" w:rsidRPr="00B702A7">
        <w:rPr>
          <w:rFonts w:ascii="Times New Roman" w:eastAsia="Newton-Regular" w:hAnsi="Times New Roman" w:cs="Times New Roman"/>
          <w:b/>
          <w:i/>
          <w:color w:val="C00000"/>
          <w:sz w:val="24"/>
          <w:szCs w:val="24"/>
          <w:highlight w:val="yellow"/>
        </w:rPr>
        <w:t>удалено</w:t>
      </w:r>
    </w:p>
    <w:p w:rsidR="000F20E6" w:rsidRPr="00B702A7" w:rsidRDefault="000F20E6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B702A7">
        <w:rPr>
          <w:rFonts w:ascii="Times New Roman" w:eastAsia="Newton-Regular" w:hAnsi="Times New Roman" w:cs="Times New Roman"/>
          <w:b/>
          <w:i/>
          <w:sz w:val="24"/>
          <w:szCs w:val="24"/>
          <w:highlight w:val="yellow"/>
          <w:lang w:val="en-US"/>
        </w:rPr>
        <w:t>ii</w:t>
      </w:r>
      <w:r w:rsidRPr="00B702A7">
        <w:rPr>
          <w:rFonts w:ascii="Times New Roman" w:eastAsia="Newton-Regular" w:hAnsi="Times New Roman" w:cs="Times New Roman"/>
          <w:b/>
          <w:i/>
          <w:sz w:val="24"/>
          <w:szCs w:val="24"/>
          <w:highlight w:val="yellow"/>
        </w:rPr>
        <w:t>. Сбор данных и измерения</w:t>
      </w:r>
    </w:p>
    <w:p w:rsidR="00625097" w:rsidRPr="00625097" w:rsidRDefault="00625097" w:rsidP="00BF6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Укажите основну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ю и дополнительные цели исследо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вания, которые обыч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но определяют как основные и до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полнительно оцениваемые исходы. Необходимо указать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используемые методики, оборудование (с уточнением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8666F7">
        <w:rPr>
          <w:rFonts w:ascii="Times New Roman" w:eastAsia="Newton-Regular" w:hAnsi="Times New Roman" w:cs="Times New Roman"/>
          <w:sz w:val="24"/>
          <w:szCs w:val="24"/>
        </w:rPr>
        <w:t xml:space="preserve">в скобках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названия и адреса фирмы-производителя) и процедуры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настолько подробно, насколько это необходимо, чтобы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другие исследователи могли воспроизвести полученные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результаты. Следует пр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ивести ссылки на стандартные ме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тодики, включая методы статистического анализа (см. далее). Для методик, которые были опубликованы ранее,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 недостаточно хорошо известны, необходимо привести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соответствующие ссылки и краткие описания. Новые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или существенно модифицированные методы следует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описать, объяснить причины их использования и оценить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их ограничения. Должн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ы быть четко указаны все исполь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зуемые лекарственные средства и химические вещества,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включая названия дженериков, дозы и пути введения.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Дайте определения соответствующим научным терминам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названия генов.</w:t>
      </w:r>
    </w:p>
    <w:p w:rsidR="00625097" w:rsidRPr="008666F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8666F7">
        <w:rPr>
          <w:rFonts w:ascii="Times New Roman" w:eastAsia="Newton-Regular" w:hAnsi="Times New Roman" w:cs="Times New Roman"/>
          <w:b/>
          <w:i/>
          <w:sz w:val="24"/>
          <w:szCs w:val="24"/>
        </w:rPr>
        <w:t>iii. Статистические методы</w:t>
      </w:r>
    </w:p>
    <w:p w:rsidR="00625097" w:rsidRPr="00625097" w:rsidRDefault="00625097" w:rsidP="0086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Необходимо описать с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татистические методы 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столько подробно, насколько требуется для оценки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их адекватности и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для подтверждения полученных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зультатов знающими читателями при условии доступа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 соответствующим данным. По возможности следует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представить количественную оценку данных и указать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соответствующие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параметры, отражающие ошибку из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мерения либо вероятн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остный характер результатов (на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пример доверительные интервалы). Не стоит полагаться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только на проверку статистической гипотезы (например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определение значений </w:t>
      </w:r>
      <w:r w:rsidR="006E4519">
        <w:rPr>
          <w:rFonts w:ascii="Times New Roman" w:eastAsia="Newton-Italic" w:hAnsi="Times New Roman" w:cs="Times New Roman"/>
          <w:i/>
          <w:iCs/>
          <w:sz w:val="24"/>
          <w:szCs w:val="24"/>
        </w:rPr>
        <w:t>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), поскольку это не отражает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важную информацию о величине наблюдаемого эффекта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 точности оценки.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Структуру и статистические мето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ды исследования следует по возможности описывать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ссылками на общепринятые источники (с указанием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страниц). Дайте определения статистическим терминам,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сокращениям и б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ольшинству символов. Укажите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пользуемые пакеты и версии статистических программ.</w:t>
      </w:r>
      <w:r w:rsidR="008666F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Разделите заплани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рованные и предварительно не за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планированные (поисковые) анализы, включая анализ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подгруппах.</w:t>
      </w:r>
    </w:p>
    <w:p w:rsidR="00625097" w:rsidRPr="008666F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8666F7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e. Результаты</w:t>
      </w:r>
    </w:p>
    <w:p w:rsidR="00330885" w:rsidRDefault="00625097" w:rsidP="0086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Результаты должны быть представлены в логической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последовательности в виде текста, таблиц и рисунков.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первую очередь следует описывать наиболее важные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результаты. Не требуется повторять все данные из таблиц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рисунков в тексте, достаточно выделить либо обобщить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наиболее важные наблюдения. Предоставьте данные обо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всех основных и дополнительно оцениваемых исходах,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указанных в разделе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Методы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». Дополнительные матери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алы и подробную техническую информацию можно либо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разместить в приложении (где они будут доступны без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нарушения целостного 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восприятия текста), либо опубли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ковать отдельно в электронной версии журнала.</w:t>
      </w:r>
    </w:p>
    <w:p w:rsidR="00330885" w:rsidRDefault="00625097" w:rsidP="0086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Числовую информац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ию следует представлять не толь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 в виде производных (например процентов), но также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виде абсолютных значений, на основании которых были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рассчитаны эти производные. Число таблиц и рисунков должно быть ограничено,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они должны включать лишь необходимые для объяснения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основной идеи статьи и оценки подтверждающие данные.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Вместо чрезмерно о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бъемных таблиц следует использо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вать графики; при этом данные в графиках и таблицах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 должны дублирова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>ться. Необходимо избегать нетех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нического использования технических статистических</w:t>
      </w:r>
      <w:r w:rsidR="00986C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терминов, таких как </w:t>
      </w:r>
      <w:r w:rsidR="0075635A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случайный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(что предполагает наличие рандомизации), </w:t>
      </w:r>
      <w:r w:rsidR="0075635A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нормальный</w:t>
      </w:r>
      <w:r w:rsidR="0075635A">
        <w:rPr>
          <w:rFonts w:ascii="Cambria Math" w:eastAsia="Newton-Regular" w:hAnsi="Cambria Math" w:cs="Cambria Math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«</w:t>
      </w:r>
      <w:r w:rsidR="00330885">
        <w:rPr>
          <w:rFonts w:ascii="Times New Roman" w:eastAsia="Newton-Regular" w:hAnsi="Times New Roman" w:cs="Times New Roman"/>
          <w:sz w:val="24"/>
          <w:szCs w:val="24"/>
        </w:rPr>
        <w:t xml:space="preserve">статистически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значимый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«кор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реляци</w:t>
      </w:r>
      <w:r w:rsidR="00330885">
        <w:rPr>
          <w:rFonts w:ascii="Times New Roman" w:eastAsia="Newton-Regular" w:hAnsi="Times New Roman" w:cs="Times New Roman"/>
          <w:sz w:val="24"/>
          <w:szCs w:val="24"/>
        </w:rPr>
        <w:t>и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и 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выборка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625097" w:rsidRPr="00625097" w:rsidRDefault="00625097" w:rsidP="0086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Отдельное предста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>вление данных с разбивкой по де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мографическим показателям, таким как возраст и пол,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облегчает объединение данных в подгруппы в различных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исследованиях и долж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 xml:space="preserve">но проводиться во всех случаях,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если нет веских причин не стратифицировать отч</w:t>
      </w:r>
      <w:r w:rsidR="00330885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тные</w:t>
      </w:r>
      <w:r w:rsidR="0075635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данные; такие причины следует разъяснить.</w:t>
      </w:r>
    </w:p>
    <w:p w:rsidR="00625097" w:rsidRPr="00330885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330885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f. Обсуждение</w:t>
      </w:r>
    </w:p>
    <w:p w:rsidR="00FF7A54" w:rsidRDefault="00625097" w:rsidP="00FF7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Полезно начать обсуждение с краткого изложения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основных результато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в исследования, разъяснения воз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можных механизмов их появления, или представить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объяснение этих данных. Подчеркните новые и важные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аспекты вашего исс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ледования и опишите контекст ва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ших данных в виде всей совокупности соответствующей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доказательной инф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ормации. Укажите ограничения ва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шего исследования и опишите значение ваших данных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для будущих исследований, а также для клинической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практики или разрабо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тки правил в области здравоохра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нения. Обсудите, где э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то уместно, влияние или </w:t>
      </w:r>
      <w:r w:rsidR="00FF7A54">
        <w:rPr>
          <w:rFonts w:ascii="Times New Roman" w:eastAsia="Newton-Regular" w:hAnsi="Times New Roman" w:cs="Times New Roman"/>
          <w:sz w:val="24"/>
          <w:szCs w:val="24"/>
        </w:rPr>
        <w:t>связь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результатов с такими переменными, как пол и/или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гендерная принадлежность, и ограничения полученных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данных. Не приводите повторно подробные данные или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другую информацию, представленную в других частях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рукописи, например в разделах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«</w:t>
      </w:r>
      <w:r w:rsidR="006E4519">
        <w:rPr>
          <w:rFonts w:ascii="Times New Roman" w:eastAsia="Newton-Regular" w:hAnsi="Times New Roman" w:cs="Times New Roman"/>
          <w:sz w:val="24"/>
          <w:szCs w:val="24"/>
        </w:rPr>
        <w:t>Введе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или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«Ре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зультаты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625097" w:rsidRPr="00625097" w:rsidRDefault="00625097" w:rsidP="00FF7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Необходимо сопоставить выводы с целями исследования, избегая недостаточно подтвержденных фактами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заявлений и выводов. В частности, следует различать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клиническую и статистическую значимость, и избегать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утверждений об эконо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мической выгоде, если только ру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копись не содержит соответствующие экономические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данные и их анализ. Не стоит заявлять о первостепенной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значимости исследова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ния или ссылаться на работу, ко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торая полностью не закончена. Формулировать новые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гипотезы допустимо, если они обоснованы, но их следует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четко обозначить.</w:t>
      </w:r>
    </w:p>
    <w:p w:rsidR="00625097" w:rsidRPr="00FF7A54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FF7A54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g. Список литературы</w:t>
      </w:r>
    </w:p>
    <w:p w:rsidR="00625097" w:rsidRPr="00FF7A54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FF7A54">
        <w:rPr>
          <w:rFonts w:ascii="Times New Roman" w:eastAsia="Newton-Regular" w:hAnsi="Times New Roman" w:cs="Times New Roman"/>
          <w:b/>
          <w:i/>
          <w:sz w:val="24"/>
          <w:szCs w:val="24"/>
        </w:rPr>
        <w:t>i. Общие положения</w:t>
      </w:r>
    </w:p>
    <w:p w:rsidR="003A7053" w:rsidRDefault="00625097" w:rsidP="00BD0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По возможности авторам следует приводить ссылки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оригинальные иссл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едования. </w:t>
      </w:r>
      <w:r w:rsidR="00B702A7" w:rsidRPr="00B702A7">
        <w:rPr>
          <w:rFonts w:ascii="Times New Roman" w:eastAsia="Newton-Regular" w:hAnsi="Times New Roman" w:cs="Times New Roman"/>
          <w:sz w:val="24"/>
          <w:szCs w:val="24"/>
          <w:highlight w:val="yellow"/>
        </w:rPr>
        <w:t>По возможности следует ссылаться на опубликованные статьи, а не на рефераты/аннотации</w:t>
      </w:r>
      <w:r w:rsidR="00B702A7" w:rsidRPr="00B702A7">
        <w:rPr>
          <w:rFonts w:ascii="Times New Roman" w:eastAsia="Newton-Regular" w:hAnsi="Times New Roman" w:cs="Times New Roman"/>
          <w:sz w:val="24"/>
          <w:szCs w:val="24"/>
        </w:rPr>
        <w:t>.</w:t>
      </w:r>
      <w:r w:rsidR="00B702A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Авторы, редакторы, ре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цензенты не должны ис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пользовать ссылки для </w:t>
      </w:r>
      <w:r w:rsidR="00E93BED">
        <w:rPr>
          <w:rFonts w:ascii="Times New Roman" w:eastAsia="Newton-Regular" w:hAnsi="Times New Roman" w:cs="Times New Roman"/>
          <w:sz w:val="24"/>
          <w:szCs w:val="24"/>
        </w:rPr>
        <w:t xml:space="preserve">продвижения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собственных интересов. </w:t>
      </w:r>
      <w:r w:rsidR="007E2234">
        <w:rPr>
          <w:rFonts w:ascii="Times New Roman" w:eastAsia="Newton-Regular" w:hAnsi="Times New Roman" w:cs="Times New Roman"/>
          <w:sz w:val="24"/>
          <w:szCs w:val="24"/>
        </w:rPr>
        <w:t xml:space="preserve">Авторы должны избегать цитирования статей, опубликованных в </w:t>
      </w:r>
      <w:r w:rsidR="007E2234" w:rsidRPr="001718B9">
        <w:rPr>
          <w:rFonts w:ascii="Times New Roman" w:eastAsia="Newton-Regular" w:hAnsi="Times New Roman" w:cs="Times New Roman"/>
          <w:sz w:val="24"/>
          <w:szCs w:val="24"/>
        </w:rPr>
        <w:t>«хищн</w:t>
      </w:r>
      <w:r w:rsidR="006E4519" w:rsidRPr="001718B9">
        <w:rPr>
          <w:rFonts w:ascii="Times New Roman" w:eastAsia="Newton-Regular" w:hAnsi="Times New Roman" w:cs="Times New Roman"/>
          <w:sz w:val="24"/>
          <w:szCs w:val="24"/>
        </w:rPr>
        <w:t>ических</w:t>
      </w:r>
      <w:r w:rsidR="007E2234" w:rsidRPr="001718B9">
        <w:rPr>
          <w:rFonts w:ascii="Times New Roman" w:eastAsia="Newton-Regular" w:hAnsi="Times New Roman" w:cs="Times New Roman"/>
          <w:sz w:val="24"/>
          <w:szCs w:val="24"/>
        </w:rPr>
        <w:t xml:space="preserve">» или псевдо-журналах. </w:t>
      </w:r>
      <w:r w:rsidR="006E4519" w:rsidRPr="001718B9">
        <w:rPr>
          <w:rFonts w:ascii="Times New Roman" w:eastAsia="Newton-Regular" w:hAnsi="Times New Roman" w:cs="Times New Roman"/>
          <w:sz w:val="24"/>
          <w:szCs w:val="24"/>
        </w:rPr>
        <w:t xml:space="preserve">В случае цитирования препринтов, необходимо недвусмысленно указать, что </w:t>
      </w:r>
      <w:r w:rsidR="00C86031" w:rsidRPr="001718B9">
        <w:rPr>
          <w:rFonts w:ascii="Times New Roman" w:eastAsia="Newton-Regular" w:hAnsi="Times New Roman" w:cs="Times New Roman"/>
          <w:sz w:val="24"/>
          <w:szCs w:val="24"/>
        </w:rPr>
        <w:t xml:space="preserve">ссылка является препринтом (см. также Раздел </w:t>
      </w:r>
      <w:r w:rsidR="00C86031" w:rsidRPr="001718B9">
        <w:rPr>
          <w:rFonts w:ascii="Times New Roman" w:eastAsia="Newton-Regular" w:hAnsi="Times New Roman" w:cs="Times New Roman"/>
          <w:sz w:val="24"/>
          <w:szCs w:val="24"/>
          <w:lang w:val="en-US"/>
        </w:rPr>
        <w:t>III</w:t>
      </w:r>
      <w:r w:rsidR="00C86031" w:rsidRPr="001718B9">
        <w:rPr>
          <w:rFonts w:ascii="Times New Roman" w:eastAsia="Newton-Regular" w:hAnsi="Times New Roman" w:cs="Times New Roman"/>
          <w:sz w:val="24"/>
          <w:szCs w:val="24"/>
        </w:rPr>
        <w:t>.</w:t>
      </w:r>
      <w:r w:rsidR="00C86031" w:rsidRPr="001718B9">
        <w:rPr>
          <w:rFonts w:ascii="Times New Roman" w:eastAsia="Newton-Regular" w:hAnsi="Times New Roman" w:cs="Times New Roman"/>
          <w:sz w:val="24"/>
          <w:szCs w:val="24"/>
          <w:lang w:val="en-US"/>
        </w:rPr>
        <w:t>D</w:t>
      </w:r>
      <w:r w:rsidR="00C86031" w:rsidRPr="001718B9">
        <w:rPr>
          <w:rFonts w:ascii="Times New Roman" w:eastAsia="Newton-Regular" w:hAnsi="Times New Roman" w:cs="Times New Roman"/>
          <w:sz w:val="24"/>
          <w:szCs w:val="24"/>
        </w:rPr>
        <w:t xml:space="preserve">.3). </w:t>
      </w:r>
      <w:r w:rsidRPr="001718B9">
        <w:rPr>
          <w:rFonts w:ascii="Times New Roman" w:eastAsia="Newton-Regular" w:hAnsi="Times New Roman" w:cs="Times New Roman"/>
          <w:sz w:val="24"/>
          <w:szCs w:val="24"/>
        </w:rPr>
        <w:t xml:space="preserve">Хотя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ссылки на обзорные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статьи могут обеспечить доступ читателей к большому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объему литературы по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данной теме, эти статьи не всег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 точно отражают оригинальную работу. Вместе с тем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обширные списки л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итературы, ссылающиеся на ориги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нальные работы по соответствующей тематике, могут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занять </w:t>
      </w:r>
      <w:r w:rsidR="00BD0F25">
        <w:rPr>
          <w:rFonts w:ascii="Times New Roman" w:eastAsia="Newton-Regular" w:hAnsi="Times New Roman" w:cs="Times New Roman"/>
          <w:sz w:val="24"/>
          <w:szCs w:val="24"/>
        </w:rPr>
        <w:t xml:space="preserve">слишком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большой объ</w:t>
      </w:r>
      <w:r w:rsidR="00BD0F25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м. Таким образом, целесообразно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использовать небольшое количество ссылок на наиболее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важные оригинальные работы</w:t>
      </w:r>
      <w:r w:rsidR="00BD0F25">
        <w:rPr>
          <w:rFonts w:ascii="Times New Roman" w:eastAsia="Newton-Regular" w:hAnsi="Times New Roman" w:cs="Times New Roman"/>
          <w:sz w:val="24"/>
          <w:szCs w:val="24"/>
        </w:rPr>
        <w:t xml:space="preserve"> по теме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В настоящее время меньшее количество ссылок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ключевые оригин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альные статьи часто также инфор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мативны, как и исч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ерпывающие списки, так как ссыл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ки могут быть доб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авлены к электронной версии опу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бликованных статей, что заметно облегчает читателям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электронный поиск и позволяет эффективно извлекать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информацию из опубликованной литературы.</w:t>
      </w:r>
    </w:p>
    <w:p w:rsidR="007353C1" w:rsidRDefault="00625097" w:rsidP="0073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Ссылки на принятые в печать, но еще не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опубликованные статьи следует указывать как </w:t>
      </w:r>
      <w:r w:rsidR="001B3C85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печати</w:t>
      </w:r>
      <w:r w:rsidR="001B3C85">
        <w:rPr>
          <w:rFonts w:ascii="Cambria Math" w:eastAsia="Newton-Regular" w:hAnsi="Cambria Math" w:cs="Cambria Math"/>
          <w:sz w:val="24"/>
          <w:szCs w:val="24"/>
        </w:rPr>
        <w:t xml:space="preserve">»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или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готовится к выпуску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Информация из рукописей,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поданных в журнал на рассмотрение, но не принятых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к печати, должна цитироваться в тексте как </w:t>
      </w:r>
      <w:r w:rsidR="001B3C85">
        <w:rPr>
          <w:rFonts w:ascii="Cambria Math" w:eastAsia="Newton-Regular" w:hAnsi="Cambria Math" w:cs="Cambria Math"/>
          <w:sz w:val="24"/>
          <w:szCs w:val="24"/>
        </w:rPr>
        <w:t>«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неопублико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ванные наблюдения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» с письменным разрешением от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ответствующего источника.</w:t>
      </w:r>
    </w:p>
    <w:p w:rsidR="007353C1" w:rsidRDefault="001322F1" w:rsidP="0073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Для опубликованных статей необходимо указать их</w:t>
      </w:r>
      <w:r w:rsidRPr="001322F1">
        <w:rPr>
          <w:rFonts w:ascii="Times New Roman" w:eastAsia="Newton-Regular" w:hAnsi="Times New Roman" w:cs="Times New Roman"/>
          <w:sz w:val="24"/>
          <w:szCs w:val="24"/>
        </w:rPr>
        <w:t xml:space="preserve"> уникальные постоянные идентификаторы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в </w:t>
      </w:r>
      <w:r w:rsidRPr="001322F1">
        <w:rPr>
          <w:rFonts w:ascii="Times New Roman" w:eastAsia="Newton-Regular" w:hAnsi="Times New Roman" w:cs="Times New Roman"/>
          <w:sz w:val="24"/>
          <w:szCs w:val="24"/>
        </w:rPr>
        <w:t xml:space="preserve">используемых </w:t>
      </w:r>
      <w:r>
        <w:rPr>
          <w:rFonts w:ascii="Times New Roman" w:eastAsia="Newton-Regular" w:hAnsi="Times New Roman" w:cs="Times New Roman"/>
          <w:sz w:val="24"/>
          <w:szCs w:val="24"/>
        </w:rPr>
        <w:t>базах</w:t>
      </w:r>
      <w:r w:rsidRPr="001322F1">
        <w:rPr>
          <w:rFonts w:ascii="Times New Roman" w:eastAsia="Newton-Regular" w:hAnsi="Times New Roman" w:cs="Times New Roman"/>
          <w:sz w:val="24"/>
          <w:szCs w:val="24"/>
        </w:rPr>
        <w:t xml:space="preserve"> данных.</w:t>
      </w:r>
    </w:p>
    <w:p w:rsidR="001322F1" w:rsidRPr="00F77A2C" w:rsidRDefault="00625097" w:rsidP="001322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Нежелательно цитирование </w:t>
      </w:r>
      <w:r w:rsidR="001B3C85">
        <w:rPr>
          <w:rFonts w:ascii="Cambria Math" w:eastAsia="Newton-Regular" w:hAnsi="Cambria Math" w:cs="Cambria Math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личной переписки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если только в ней не содержится важная информация,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недоступная в опублик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ованных источниках; в таких слу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чаях в скобках необходимо указать имя соответствующего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лица и дату сообщения. При цитировании в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научных</w:t>
      </w:r>
      <w:r w:rsidR="001B3C85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статьях следует пол</w:t>
      </w:r>
      <w:r w:rsidR="001B3C85" w:rsidRPr="00E40ED5">
        <w:rPr>
          <w:rFonts w:ascii="Times New Roman" w:eastAsia="Newton-Regular" w:hAnsi="Times New Roman" w:cs="Times New Roman"/>
          <w:sz w:val="24"/>
          <w:szCs w:val="24"/>
        </w:rPr>
        <w:t>учить письменное согласие и под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тверждение точности цитаты от лица, с которым велась</w:t>
      </w:r>
      <w:r w:rsidR="001B3C85" w:rsidRPr="00E40ED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40ED5">
        <w:rPr>
          <w:rFonts w:ascii="Times New Roman" w:eastAsia="Newton-Regular" w:hAnsi="Times New Roman" w:cs="Times New Roman"/>
          <w:sz w:val="24"/>
          <w:szCs w:val="24"/>
        </w:rPr>
        <w:t>личная переписка.</w:t>
      </w:r>
      <w:r w:rsidR="00F77A2C" w:rsidRPr="00E40ED5">
        <w:rPr>
          <w:rFonts w:ascii="Times New Roman" w:eastAsia="Newton-Regular" w:hAnsi="Times New Roman" w:cs="Times New Roman"/>
          <w:sz w:val="24"/>
          <w:szCs w:val="24"/>
        </w:rPr>
        <w:t xml:space="preserve"> Ссылка на материал, сгенерированный искусственным интеллектом, как на первоисточник недопустима.</w:t>
      </w:r>
    </w:p>
    <w:p w:rsidR="001322F1" w:rsidRDefault="00625097" w:rsidP="001322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Не все журналы проверяют точность цитирования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опубликованных источников, что приводит к ошибкам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цитирования в ранее опубликованных статьях. Чтобы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свести к минимуму 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акие ошибки, ссылки следует 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верять в электронных библиографических источниках,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например в базе Pub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Med, или по печатным копиям ори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гинальных источников. Ав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торы </w:t>
      </w:r>
      <w:r w:rsidR="001322F1">
        <w:rPr>
          <w:rFonts w:ascii="Times New Roman" w:eastAsia="Newton-Regular" w:hAnsi="Times New Roman" w:cs="Times New Roman"/>
          <w:sz w:val="24"/>
          <w:szCs w:val="24"/>
        </w:rPr>
        <w:t>обязаны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проверить, что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бы не было цитиров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ания отозванных статей; исключе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нием является упоминание отзыва статьи. Для статей,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опубликованных в журналах, которые индексируются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 MEDLINE, ICMJE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рассматривает PubMed как автори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тетный источник информации о признании публикации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отозванной. Авторы могут выявлять отозванные статьи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MEDLINE, проведя поиск в базе PubMed по критерию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1B3C85">
        <w:rPr>
          <w:rFonts w:ascii="Times New Roman" w:eastAsia="Newton-Regular" w:hAnsi="Times New Roman" w:cs="Times New Roman"/>
          <w:sz w:val="24"/>
          <w:szCs w:val="24"/>
        </w:rPr>
        <w:t>“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Retracted</w:t>
      </w:r>
      <w:r w:rsidRP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publication</w:t>
      </w:r>
      <w:r w:rsidRPr="001B3C85">
        <w:rPr>
          <w:rFonts w:ascii="Times New Roman" w:eastAsia="Newton-Regular" w:hAnsi="Times New Roman" w:cs="Times New Roman"/>
          <w:sz w:val="24"/>
          <w:szCs w:val="24"/>
        </w:rPr>
        <w:t xml:space="preserve"> [</w:t>
      </w:r>
      <w:r w:rsidRPr="00625097">
        <w:rPr>
          <w:rFonts w:ascii="Times New Roman" w:eastAsia="Newton-Regular" w:hAnsi="Times New Roman" w:cs="Times New Roman"/>
          <w:sz w:val="24"/>
          <w:szCs w:val="24"/>
          <w:lang w:val="en-US"/>
        </w:rPr>
        <w:t>pt</w:t>
      </w:r>
      <w:r w:rsidRPr="001B3C85">
        <w:rPr>
          <w:rFonts w:ascii="Times New Roman" w:eastAsia="Newton-Regular" w:hAnsi="Times New Roman" w:cs="Times New Roman"/>
          <w:sz w:val="24"/>
          <w:szCs w:val="24"/>
        </w:rPr>
        <w:t>]” (</w:t>
      </w:r>
      <w:r w:rsidR="001322F1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отозванная</w:t>
      </w:r>
      <w:r w:rsidRP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публикация</w:t>
      </w:r>
      <w:r w:rsidR="001322F1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1B3C85">
        <w:rPr>
          <w:rFonts w:ascii="Times New Roman" w:eastAsia="Newton-Regular" w:hAnsi="Times New Roman" w:cs="Times New Roman"/>
          <w:sz w:val="24"/>
          <w:szCs w:val="24"/>
        </w:rPr>
        <w:t>),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где термин </w:t>
      </w:r>
      <w:r w:rsidR="001322F1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pt</w:t>
      </w:r>
      <w:r w:rsidR="001322F1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в квадратных скобках означает тип публикации, или непосредст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венно в списке отозванных публи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каций базы PubMed (</w:t>
      </w:r>
      <w:r w:rsidR="001322F1" w:rsidRPr="001322F1">
        <w:rPr>
          <w:rFonts w:ascii="Times New Roman" w:eastAsia="Newton-Regular" w:hAnsi="Times New Roman" w:cs="Times New Roman"/>
          <w:sz w:val="24"/>
          <w:szCs w:val="24"/>
        </w:rPr>
        <w:t>www.ncbi.nlm.nih.gov/pubmed?term=retracted+publication+[pt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]).</w:t>
      </w:r>
    </w:p>
    <w:p w:rsidR="005C24C8" w:rsidRDefault="00625097" w:rsidP="001322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Ссылки должны б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ыть пронумерованы последователь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но, в соответствии с порядком их упоминания в тексте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 мере цитирования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). Ссылки в 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ексте, таблицах и под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писях следует обозначать арабскими цифрами в скобках.</w:t>
      </w:r>
    </w:p>
    <w:p w:rsidR="00625097" w:rsidRPr="00625097" w:rsidRDefault="00625097" w:rsidP="001322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Ссылки, представл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енные только в таблицах или под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писях под рисунками,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должны быть пронумерованы в 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следовательности, соответствующей первому упоминанию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тексте определенной таблицы или рисунка. Названия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журналов следует сокраща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ть в соответствии со стилем,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пользуемым в системе MEDLINE (www.ncbi.nlm.nih.gov/nlmcatalog/journals).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В различных журналах авторов по</w:t>
      </w:r>
      <w:r w:rsidR="005C24C8">
        <w:rPr>
          <w:rFonts w:ascii="Times New Roman" w:eastAsia="Newton-Regular" w:hAnsi="Times New Roman" w:cs="Times New Roman"/>
          <w:sz w:val="24"/>
          <w:szCs w:val="24"/>
        </w:rPr>
        <w:t>-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разному просят цитировать электронные источники: либо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скобках в тексте, либо как пронумерованные ссылки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после текста. Авторы должны уточнить соответствующие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вопросы оформления цитирования в журнале, в который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они планируют направить свою работу.</w:t>
      </w:r>
    </w:p>
    <w:p w:rsidR="00625097" w:rsidRPr="005C24C8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5C24C8">
        <w:rPr>
          <w:rFonts w:ascii="Times New Roman" w:eastAsia="Newton-Regular" w:hAnsi="Times New Roman" w:cs="Times New Roman"/>
          <w:b/>
          <w:i/>
          <w:sz w:val="24"/>
          <w:szCs w:val="24"/>
        </w:rPr>
        <w:t>ii. Стиль и формат</w:t>
      </w:r>
    </w:p>
    <w:p w:rsidR="00625097" w:rsidRPr="00625097" w:rsidRDefault="00625097" w:rsidP="005C2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Ссылки должны быть приведены в соответствие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 стандартами, к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ратко изложенными в рекомендаци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ях Международного комитета редакторов медицинских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журналов (ICMJE)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по проведению, описанию, редак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тированию и публикации результатов научной работы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медицинских журналах: страница с примерами ссылок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(www.nlm.nih.gov/bsd/u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niform_requirements.html) и под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робные сведения в публи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кации Citing Medicine, 2-е изда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ние, подготовленном NLM (www.ncbi.nlm.nih.gov/books/NBK7256/). Эти рес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урсы по мере появления новой ин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формации обновляются, и в настоящее время включают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руководства для печ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атных документов, неопубликован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ных материалов, аудио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и визуальных носителей, матери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алов на компакт-дисках, DVD или других дисках памяти;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материалы в интернете.</w:t>
      </w:r>
    </w:p>
    <w:p w:rsidR="00625097" w:rsidRPr="005C24C8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5C24C8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h. Таблицы</w:t>
      </w:r>
    </w:p>
    <w:p w:rsidR="005C24C8" w:rsidRDefault="00625097" w:rsidP="005C2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Использование 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аблиц позволяет эффективно пред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ставить информацию в сжатом виде, с любым желаемым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уровнем точности и детализации. Включение данных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таблицы вместо текста нередко позволяет уменьшить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объем публикации.</w:t>
      </w:r>
    </w:p>
    <w:p w:rsidR="005C24C8" w:rsidRDefault="00625097" w:rsidP="005C2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Подготовьте таблицы в соответствии с требованиями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конкретного журнал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а; чтобы избежать ошибок, табли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цы лучше всего непо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средственно импортировать в про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граммное обеспечени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е для публикации журнала. Табли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цы нумеруют последовательно, в соответствии с первым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упоминанием о них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в тексте. Необходимо также ука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зывать короткое название каждой таблицы. Заголовки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таблицах должны быть короткими, но не требующими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пояснения, и вклю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чать информацию, позволяющую чи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тателям понять содержание таблицы без необходимости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возвращаться к тексту. 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Следует удостовериться, что каж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дая таблица процитирована в тексте.</w:t>
      </w:r>
    </w:p>
    <w:p w:rsidR="005B4214" w:rsidRDefault="00625097" w:rsidP="005C2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Каждой колонке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необходимо дать краткое или </w:t>
      </w:r>
      <w:r w:rsidR="005B4214">
        <w:rPr>
          <w:rFonts w:ascii="Times New Roman" w:eastAsia="Newton-Regular" w:hAnsi="Times New Roman" w:cs="Times New Roman"/>
          <w:sz w:val="24"/>
          <w:szCs w:val="24"/>
        </w:rPr>
        <w:t>сокращён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ное назва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ние. Авторы должны размещать 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яснения к содержанию таблицы в Примечании, а не в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заголовке. Объясни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те все нестандартные аббревиату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ры в </w:t>
      </w:r>
      <w:r w:rsidR="005B4214">
        <w:rPr>
          <w:rFonts w:ascii="Times New Roman" w:eastAsia="Newton-Regular" w:hAnsi="Times New Roman" w:cs="Times New Roman"/>
          <w:sz w:val="24"/>
          <w:szCs w:val="24"/>
        </w:rPr>
        <w:t>п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римечании, при необходимости для объяснения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информации используйте символы. Символы в разных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журналах могут различаться (буквы алфавита или такие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символы, как *, †, ‡, §), поэтому требования следует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проверять по инструкции для авторов каждого журнала.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Необходимо уточнить, какие параметры статистической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вариабельности были оценены (например стандартное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отклонение и стандартная ошибка среднего).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Если используются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данные из других — опубликован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ных или неопубликованных — источников, необходимо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получить разрешение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и должным образом выразить бла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годарность автору(-ам) этого источника.</w:t>
      </w:r>
    </w:p>
    <w:p w:rsidR="00625097" w:rsidRPr="00625097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Дополнительные таблицы с резервными данными,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большой объ</w:t>
      </w:r>
      <w:r w:rsidR="005B4214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 которы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х затрудняет их публикацию в пе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чатном варианте, могут быть размещены в электронной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версии журнала или в архиве. Читатели также могут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запрашивать эти таблицы непосредственно у авторов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статьи. В тексте нео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бходимо упомянуть наличие допол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нительной информации и уточнить е</w:t>
      </w:r>
      <w:r w:rsidR="005B4214">
        <w:rPr>
          <w:rFonts w:ascii="Times New Roman" w:eastAsia="Newton-Regular" w:hAnsi="Times New Roman" w:cs="Times New Roman"/>
          <w:sz w:val="24"/>
          <w:szCs w:val="24"/>
        </w:rPr>
        <w:t>ё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расположение.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Дополнительные таблицы должны быть представлены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 рассмотрение вместе со статьей, чтобы с ними могли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ознакомиться рецензенты.</w:t>
      </w:r>
    </w:p>
    <w:p w:rsidR="00625097" w:rsidRPr="005B4214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5B4214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i. Иллюстрации (рисунки)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Цифровые изображ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ения рукописных иллюстраций дол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жны быть представл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ены в формате, пригодном для пе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чатной публикации. Большинство электронных систем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подачи рукописей снабжены подробными инструкциями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 качеству изображений, которое проверяют пос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ле за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грузки рукописи. При подаче рукописи в печатном виде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рисунки должны быть нарисованы художником, либо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сфотографированы, либо представлены в виде цифровых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отпечатков.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Рентгенограммы, д</w:t>
      </w:r>
      <w:r w:rsidR="005B4214">
        <w:rPr>
          <w:rFonts w:ascii="Times New Roman" w:eastAsia="Newton-Regular" w:hAnsi="Times New Roman" w:cs="Times New Roman"/>
          <w:sz w:val="24"/>
          <w:szCs w:val="24"/>
        </w:rPr>
        <w:t>ругие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изображения, полученные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 радиоизотопных и других клиническ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их и диагности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ческих исследованиях, а также фотографии патологических образцов или микрофотографии направляют в виде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файлов с фотография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ми, снятыми с высоким разрешени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ем. Изображения, полученные до и после вмешательства,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должны быть сняты при одинаковой интенсивности,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одном направлении и при освещении одним цветом.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Поскольку во многих н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аучных статьях в качестве основ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ного доказательного материала используются данные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блоттинга, редакторы могут потребовать депонировать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оригинальные фотографии блоттин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га на веб-сайте жур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нала.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Хотя некоторые журналы перерисовывают рисунки,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многие этого не делают. Таким образом, буквы, цифры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символы на рису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нках должны быть четкими и соот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ветствовать тому, что они обозначают; они также должны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быть достаточно крупными,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чтобы остаться разборчивы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ми после уменьшения рисунка для публикации. Рисунки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должны быть как можно более ясными, поскольку их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нередко включают в сл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айд-презентации без дополнитель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ных пояснений. Наз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>вания и подробное объяснение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держания следует приводить в подписях под рисунками,</w:t>
      </w:r>
      <w:r w:rsidR="001B3C8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 не на самих иллюстрациях.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Микрофотографии должны содержать маркировку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масштаба внутренней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шкалы. Символы, стрелки или бук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вы, используемые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на микрофотографиях, должны кон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трастировать с фоном. Для фотографий микропрепаратов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также следует указать масштаб внутренней шкалы и способ окрашивания.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Рисунки должны быть пронумерованы в соответствии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 порядком, в котором они упоминаются в тексте. Если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рисунок был опубликован ранее, указывают исходный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источник и представляют разреш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ение автора на его вос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произведение. Если документы находятся в публичном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доступе, такое согласие не требуется.</w:t>
      </w:r>
    </w:p>
    <w:p w:rsidR="00625097" w:rsidRPr="00625097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рукописи подписи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(легенды) для иллюстраций долж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ны располагаться на отдельной странице, причем, как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иллюстрации, должны быть пронумерованы арабскими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цифрами. В случае есл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и для идентификации частей иллю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страции используют символы, стрелки, цифры или буквы,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подписи необходимо указать и пояснить каждый из этих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символов.</w:t>
      </w:r>
    </w:p>
    <w:p w:rsidR="00625097" w:rsidRPr="005B4214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5B4214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j. Единицы измерения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Значения длины, высоты, веса и объема должны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быть указаны в соответствующих метрических единицах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(метр, килограмм, литр) или в их десятичных кратных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единицах.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Температуру следует представлять в градусах Цельсия.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Артериальное давлен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ие следует указывать в миллимет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рах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ртутного столба (за исключением случаев, когда журнал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специально запрашивает иные единицы измерения).</w:t>
      </w:r>
    </w:p>
    <w:p w:rsidR="005B4214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В различных жур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налах гематологические, биохими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ческие и ряд других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параметров описывают с использо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ванием разных единиц. Авторы должны ознакомиться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 инструкциями для авторов соответствующего журнала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 представить данные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лабораторных исследований в со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ответствии как с местн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ыми требованиями, так и с между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народной системой СИ.</w:t>
      </w:r>
    </w:p>
    <w:p w:rsidR="00625097" w:rsidRPr="00625097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Редакторы могут по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требовать, чтобы авторы дополни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тельно указывали ал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ьтернативные (не СИ) единицы из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мерений, поскольку единицы СИ используются не везде.</w:t>
      </w:r>
      <w:r w:rsidR="005B421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Концентрации лекарственных средств можно описывать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соответствии с системой СИ либо в единицах массы;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при необходимости альтернативные единицы измерения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можно указать в скобках.</w:t>
      </w:r>
    </w:p>
    <w:p w:rsidR="00625097" w:rsidRPr="005B4214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Italic" w:hAnsi="Times New Roman" w:cs="Times New Roman"/>
          <w:b/>
          <w:i/>
          <w:iCs/>
          <w:sz w:val="24"/>
          <w:szCs w:val="24"/>
        </w:rPr>
      </w:pPr>
      <w:r w:rsidRPr="005B4214">
        <w:rPr>
          <w:rFonts w:ascii="Times New Roman" w:eastAsia="Newton-Italic" w:hAnsi="Times New Roman" w:cs="Times New Roman"/>
          <w:b/>
          <w:i/>
          <w:iCs/>
          <w:sz w:val="24"/>
          <w:szCs w:val="24"/>
        </w:rPr>
        <w:t>k. Аббревиатуры и символы</w:t>
      </w:r>
    </w:p>
    <w:p w:rsidR="00625097" w:rsidRPr="00625097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Следует использ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овать лишь общепринятые аббреви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атуры; использование нестандартных аббревиатур может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запутать читателей. В названии рукописи аббревиатуры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использовать не следует. При первом использовании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аббревиатуры ее нужно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указать в скобках после расшиф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ровки; исключение с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оставляют аббревиатуры для стан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дартных единиц измерения.</w:t>
      </w:r>
    </w:p>
    <w:p w:rsidR="00625097" w:rsidRPr="00625097" w:rsidRDefault="00625097" w:rsidP="00EB297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B. Отправка рукописи в </w:t>
      </w:r>
      <w:r w:rsidR="0056621D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редакцию </w:t>
      </w:r>
      <w:r w:rsidRPr="00625097">
        <w:rPr>
          <w:rFonts w:ascii="Times New Roman" w:eastAsia="Newton-Bold" w:hAnsi="Times New Roman" w:cs="Times New Roman"/>
          <w:b/>
          <w:bCs/>
          <w:sz w:val="24"/>
          <w:szCs w:val="24"/>
        </w:rPr>
        <w:t>журнал</w:t>
      </w:r>
      <w:r w:rsidR="0056621D">
        <w:rPr>
          <w:rFonts w:ascii="Times New Roman" w:eastAsia="Newton-Bold" w:hAnsi="Times New Roman" w:cs="Times New Roman"/>
          <w:b/>
          <w:bCs/>
          <w:sz w:val="24"/>
          <w:szCs w:val="24"/>
        </w:rPr>
        <w:t>а</w:t>
      </w:r>
    </w:p>
    <w:p w:rsidR="00625097" w:rsidRPr="00625097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К рукописям следует прилагать сопроводительное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письмо или запол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ненную форму со следующей инфор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мацией:</w:t>
      </w:r>
    </w:p>
    <w:p w:rsidR="00625097" w:rsidRPr="00625097" w:rsidRDefault="00625097" w:rsidP="005B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Заявление редактору обо всех случаях подачи рукописи</w:t>
      </w:r>
      <w:r w:rsidR="007247E3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и предшествующих сообщ</w:t>
      </w:r>
      <w:r w:rsidR="007247E3">
        <w:rPr>
          <w:rFonts w:ascii="Times New Roman" w:eastAsia="Newton-Italic" w:hAnsi="Times New Roman" w:cs="Times New Roman"/>
          <w:i/>
          <w:iCs/>
          <w:sz w:val="24"/>
          <w:szCs w:val="24"/>
        </w:rPr>
        <w:t>ениях, которые могут быть расце</w:t>
      </w: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нены как повторная публикация той же или очень похожей</w:t>
      </w:r>
      <w:r w:rsidR="007247E3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работы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Любая подобная работа должна быть упомянута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 новой статье с указа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нием полных выходных данных. Ко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пии этих материалов должны быть представлены вместе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 рукописью, чтобы по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мочь редактору разрешить сложив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шуюся ситуацию. См. также раздел III.D.2.</w:t>
      </w:r>
    </w:p>
    <w:p w:rsidR="00956E47" w:rsidRDefault="005B4214" w:rsidP="0095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Italic" w:hAnsi="Times New Roman" w:cs="Times New Roman"/>
          <w:i/>
          <w:iCs/>
          <w:sz w:val="24"/>
          <w:szCs w:val="24"/>
        </w:rPr>
        <w:t>Заявление</w:t>
      </w:r>
      <w:r w:rsidR="00625097"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о финансовых или других взаимоотношениях</w:t>
      </w:r>
      <w:r w:rsidR="00956E47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и деятельности</w:t>
      </w:r>
      <w:r w:rsidR="00625097"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,</w:t>
      </w:r>
      <w:r w:rsidR="007247E3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625097"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которые могут привести к конфликту интересов, если эта</w:t>
      </w:r>
      <w:r w:rsidR="007247E3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625097"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информация не включена в саму рукопись или в заполняемую</w:t>
      </w:r>
      <w:r w:rsidR="007247E3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625097"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автором форму</w:t>
      </w:r>
      <w:r w:rsidR="00625097" w:rsidRPr="00625097">
        <w:rPr>
          <w:rFonts w:ascii="Times New Roman" w:eastAsia="Newton-Regular" w:hAnsi="Times New Roman" w:cs="Times New Roman"/>
          <w:sz w:val="24"/>
          <w:szCs w:val="24"/>
        </w:rPr>
        <w:t>. См. также раздел II.B.</w:t>
      </w:r>
    </w:p>
    <w:p w:rsidR="00956E47" w:rsidRDefault="00625097" w:rsidP="0095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Заявление об авторстве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. Журналы, не использующие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заявления о вкладе всех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авторов, могут потребовать, что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бы в сопроводительно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е письмо было включено утвержде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ние, что рукопись прочитана и одобрена всеми авторами,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соблюдены требования авторского права, рассмотренные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ранее в этом документе,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и каждый автор уверен, что руко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пись представляет честно выполненную научную работу,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если эта информация не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указана в другой форме (см. так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же раздел II.A).</w:t>
      </w:r>
    </w:p>
    <w:p w:rsidR="00956E47" w:rsidRDefault="00625097" w:rsidP="0095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Контактная информация </w:t>
      </w:r>
      <w:r w:rsidRPr="00C86031">
        <w:rPr>
          <w:rFonts w:ascii="Times New Roman" w:eastAsia="Newton-Regular" w:hAnsi="Times New Roman" w:cs="Times New Roman"/>
          <w:i/>
          <w:sz w:val="24"/>
          <w:szCs w:val="24"/>
        </w:rPr>
        <w:t>ведущего переписку автора,</w:t>
      </w:r>
      <w:r w:rsidR="007247E3" w:rsidRPr="00C86031">
        <w:rPr>
          <w:rFonts w:ascii="Times New Roman" w:eastAsia="Newton-Regular" w:hAnsi="Times New Roman" w:cs="Times New Roman"/>
          <w:i/>
          <w:sz w:val="24"/>
          <w:szCs w:val="24"/>
        </w:rPr>
        <w:t xml:space="preserve"> </w:t>
      </w:r>
      <w:r w:rsidRPr="00C86031">
        <w:rPr>
          <w:rFonts w:ascii="Times New Roman" w:eastAsia="Newton-Regular" w:hAnsi="Times New Roman" w:cs="Times New Roman"/>
          <w:i/>
          <w:sz w:val="24"/>
          <w:szCs w:val="24"/>
        </w:rPr>
        <w:t>обеспечивающего св</w:t>
      </w:r>
      <w:r w:rsidR="007247E3" w:rsidRPr="00C86031">
        <w:rPr>
          <w:rFonts w:ascii="Times New Roman" w:eastAsia="Newton-Regular" w:hAnsi="Times New Roman" w:cs="Times New Roman"/>
          <w:i/>
          <w:sz w:val="24"/>
          <w:szCs w:val="24"/>
        </w:rPr>
        <w:t>язь с другими авторами при пере</w:t>
      </w:r>
      <w:r w:rsidRPr="00C86031">
        <w:rPr>
          <w:rFonts w:ascii="Times New Roman" w:eastAsia="Newton-Regular" w:hAnsi="Times New Roman" w:cs="Times New Roman"/>
          <w:i/>
          <w:sz w:val="24"/>
          <w:szCs w:val="24"/>
        </w:rPr>
        <w:t>смотре и окончательном одобрении корректуры, если эта</w:t>
      </w:r>
      <w:r w:rsidR="007247E3" w:rsidRPr="00C86031">
        <w:rPr>
          <w:rFonts w:ascii="Times New Roman" w:eastAsia="Newton-Regular" w:hAnsi="Times New Roman" w:cs="Times New Roman"/>
          <w:i/>
          <w:sz w:val="24"/>
          <w:szCs w:val="24"/>
        </w:rPr>
        <w:t xml:space="preserve"> </w:t>
      </w:r>
      <w:r w:rsidRPr="00C86031">
        <w:rPr>
          <w:rFonts w:ascii="Times New Roman" w:eastAsia="Newton-Regular" w:hAnsi="Times New Roman" w:cs="Times New Roman"/>
          <w:i/>
          <w:sz w:val="24"/>
          <w:szCs w:val="24"/>
        </w:rPr>
        <w:t>информация не включена в саму рукопись.</w:t>
      </w:r>
    </w:p>
    <w:p w:rsidR="00956E47" w:rsidRDefault="00625097" w:rsidP="0095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Письмо или форма должны сообщать редакторам,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были ли изучены (например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уч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реждением и/или регу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лирующими орган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ами) проблемы в отношении прове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дения исследования, и было ли рекомендовано принять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какие-либо корректирующие меры. В письме или форме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должна содержаться любая дополнительная информация,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которая может помочь редактору: например указание,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какому типу или форм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ату публикации, принятому в дан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ном журнале, соответствует направляемая статья. Если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рукопись ранее подавали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в другой журнал, следует предо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ставить комментарии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редактора этого журнала и рецен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зентов вместе с ответам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и авторов на замечания. Редакто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ры п</w:t>
      </w:r>
      <w:r w:rsidR="00956E47">
        <w:rPr>
          <w:rFonts w:ascii="Times New Roman" w:eastAsia="Newton-Regular" w:hAnsi="Times New Roman" w:cs="Times New Roman"/>
          <w:sz w:val="24"/>
          <w:szCs w:val="24"/>
        </w:rPr>
        <w:t>ризывают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авторов представлять такие сообщения. Это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может ускорить процесс рассмотрения и способствует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прозрачности и обмену опытом.</w:t>
      </w:r>
    </w:p>
    <w:p w:rsidR="00557482" w:rsidRDefault="00625097" w:rsidP="00557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Многие журналы предоставляют автору контрольный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список (</w:t>
      </w:r>
      <w:r w:rsidRPr="00625097">
        <w:rPr>
          <w:rFonts w:ascii="Times New Roman" w:eastAsia="Newton-Italic" w:hAnsi="Times New Roman" w:cs="Times New Roman"/>
          <w:i/>
          <w:iCs/>
          <w:sz w:val="24"/>
          <w:szCs w:val="24"/>
        </w:rPr>
        <w:t>англ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. checklist), содержащий 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перечень компо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нентов, которые должны быть включены в рукопись,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подаваемую на рассмотрение. Некоторые журналы также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требуют, чтобы авто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ры при описании определенных ви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дов исследований заполняли специальный контрольный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73CC3">
        <w:rPr>
          <w:rFonts w:ascii="Times New Roman" w:eastAsia="Newton-Regular" w:hAnsi="Times New Roman" w:cs="Times New Roman"/>
          <w:sz w:val="24"/>
          <w:szCs w:val="24"/>
        </w:rPr>
        <w:t>список (например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 xml:space="preserve"> список CONSORT при описании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рандомизированных контролируемых исследований).</w:t>
      </w:r>
      <w:r w:rsidR="0055748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Авторам следует проверить, используются ли в журнале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подобные вспомогате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льные документы, и при необходи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мости отправить их вместе с рукописью.</w:t>
      </w:r>
    </w:p>
    <w:p w:rsidR="00625097" w:rsidRDefault="00625097" w:rsidP="00557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25097">
        <w:rPr>
          <w:rFonts w:ascii="Times New Roman" w:eastAsia="Newton-Regular" w:hAnsi="Times New Roman" w:cs="Times New Roman"/>
          <w:sz w:val="24"/>
          <w:szCs w:val="24"/>
        </w:rPr>
        <w:t>Дополнительно к рукописи представляют разрешение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воспроизводить ра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нее опубликованный материал, ис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пользовать ранее оп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>убликованные иллюстрации, предо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ставлять информацию</w:t>
      </w:r>
      <w:r w:rsidR="007247E3">
        <w:rPr>
          <w:rFonts w:ascii="Times New Roman" w:eastAsia="Newton-Regular" w:hAnsi="Times New Roman" w:cs="Times New Roman"/>
          <w:sz w:val="24"/>
          <w:szCs w:val="24"/>
        </w:rPr>
        <w:t xml:space="preserve"> об идентифицируемых лицах и вы</w:t>
      </w:r>
      <w:r w:rsidRPr="00625097">
        <w:rPr>
          <w:rFonts w:ascii="Times New Roman" w:eastAsia="Newton-Regular" w:hAnsi="Times New Roman" w:cs="Times New Roman"/>
          <w:sz w:val="24"/>
          <w:szCs w:val="24"/>
        </w:rPr>
        <w:t>ражать благодарность за участие в работе.</w:t>
      </w:r>
    </w:p>
    <w:p w:rsidR="009366E7" w:rsidRDefault="009366E7" w:rsidP="0093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9366E7" w:rsidRPr="007A176C" w:rsidRDefault="009366E7" w:rsidP="0093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i/>
          <w:szCs w:val="24"/>
        </w:rPr>
      </w:pPr>
      <w:r w:rsidRPr="007A176C">
        <w:rPr>
          <w:rFonts w:ascii="Times New Roman" w:eastAsia="Newton-Regular" w:hAnsi="Times New Roman" w:cs="Times New Roman"/>
          <w:i/>
          <w:szCs w:val="24"/>
        </w:rPr>
        <w:t>Переводчик – Лежнина Ольга Николаевна, тел. +7 922 203 85 14</w:t>
      </w:r>
    </w:p>
    <w:p w:rsidR="00374FF8" w:rsidRPr="007A176C" w:rsidRDefault="00374FF8" w:rsidP="0093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i/>
          <w:szCs w:val="24"/>
        </w:rPr>
      </w:pPr>
    </w:p>
    <w:p w:rsidR="009366E7" w:rsidRPr="007A176C" w:rsidRDefault="009366E7" w:rsidP="0093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i/>
          <w:szCs w:val="24"/>
        </w:rPr>
      </w:pPr>
      <w:r w:rsidRPr="007A176C">
        <w:rPr>
          <w:rFonts w:ascii="Times New Roman" w:eastAsia="Newton-Regular" w:hAnsi="Times New Roman" w:cs="Times New Roman"/>
          <w:i/>
          <w:szCs w:val="24"/>
        </w:rPr>
        <w:t xml:space="preserve">За основу </w:t>
      </w:r>
      <w:r w:rsidR="00767894" w:rsidRPr="007A176C">
        <w:rPr>
          <w:rFonts w:ascii="Times New Roman" w:eastAsia="Newton-Regular" w:hAnsi="Times New Roman" w:cs="Times New Roman"/>
          <w:i/>
          <w:szCs w:val="24"/>
        </w:rPr>
        <w:t>был взят перевод «Рекомендаций по проведению, описанию, редактированию и публикации результатов научной работы в медицинских журналах</w:t>
      </w:r>
      <w:r w:rsidR="00374FF8" w:rsidRPr="007A176C">
        <w:rPr>
          <w:rFonts w:ascii="Times New Roman" w:eastAsia="Newton-Regular" w:hAnsi="Times New Roman" w:cs="Times New Roman"/>
          <w:i/>
          <w:szCs w:val="24"/>
        </w:rPr>
        <w:t xml:space="preserve"> (обновлено в декабре 2016 года)</w:t>
      </w:r>
      <w:r w:rsidR="00767894" w:rsidRPr="007A176C">
        <w:rPr>
          <w:rFonts w:ascii="Times New Roman" w:eastAsia="Newton-Regular" w:hAnsi="Times New Roman" w:cs="Times New Roman"/>
          <w:i/>
          <w:szCs w:val="24"/>
        </w:rPr>
        <w:t xml:space="preserve">», опубликованный в «Вестнике РАМН»/2017/72(3):210-227. Публикация находится в открытом доступе по адресу: </w:t>
      </w:r>
      <w:hyperlink r:id="rId8" w:history="1">
        <w:r w:rsidR="00374FF8" w:rsidRPr="007A176C">
          <w:rPr>
            <w:rStyle w:val="a7"/>
            <w:rFonts w:ascii="Times New Roman" w:hAnsi="Times New Roman" w:cs="Times New Roman"/>
            <w:sz w:val="20"/>
          </w:rPr>
          <w:t>https://cyberleninka.ru/article/n/rekomendatsii-po-provedeniyu-opisaniyu-redaktirovaniyu-i-publikatsii-rezultatov-nauchnoy-raboty-v-meditsinskih-zhurnalah</w:t>
        </w:r>
      </w:hyperlink>
      <w:r w:rsidR="00374FF8" w:rsidRPr="007A176C">
        <w:rPr>
          <w:rFonts w:ascii="Times New Roman" w:hAnsi="Times New Roman" w:cs="Times New Roman"/>
          <w:sz w:val="20"/>
        </w:rPr>
        <w:t xml:space="preserve"> </w:t>
      </w:r>
      <w:r w:rsidR="00374FF8" w:rsidRPr="007A176C">
        <w:rPr>
          <w:rFonts w:ascii="Times New Roman" w:eastAsia="Newton-Regular" w:hAnsi="Times New Roman" w:cs="Times New Roman"/>
          <w:i/>
          <w:szCs w:val="24"/>
        </w:rPr>
        <w:t>Дата последнего обращения: 02.03.20</w:t>
      </w:r>
      <w:r w:rsidR="0012768E">
        <w:rPr>
          <w:rFonts w:ascii="Times New Roman" w:eastAsia="Newton-Regular" w:hAnsi="Times New Roman" w:cs="Times New Roman"/>
          <w:i/>
          <w:szCs w:val="24"/>
        </w:rPr>
        <w:t>20</w:t>
      </w:r>
      <w:r w:rsidR="00374FF8" w:rsidRPr="007A176C">
        <w:rPr>
          <w:rFonts w:ascii="Times New Roman" w:eastAsia="Newton-Regular" w:hAnsi="Times New Roman" w:cs="Times New Roman"/>
          <w:i/>
          <w:szCs w:val="24"/>
        </w:rPr>
        <w:t>.</w:t>
      </w:r>
    </w:p>
    <w:p w:rsidR="00362724" w:rsidRPr="007A176C" w:rsidRDefault="00362724" w:rsidP="0093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i/>
          <w:szCs w:val="24"/>
        </w:rPr>
      </w:pPr>
    </w:p>
    <w:p w:rsidR="0056621D" w:rsidRPr="007A176C" w:rsidRDefault="005D2266" w:rsidP="0093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i/>
          <w:szCs w:val="24"/>
        </w:rPr>
      </w:pPr>
      <w:r w:rsidRPr="007A176C">
        <w:rPr>
          <w:rFonts w:ascii="Times New Roman" w:eastAsia="Newton-Regular" w:hAnsi="Times New Roman" w:cs="Times New Roman"/>
          <w:i/>
          <w:szCs w:val="24"/>
        </w:rPr>
        <w:t xml:space="preserve">ICMJE </w:t>
      </w:r>
      <w:r w:rsidR="00374FF8" w:rsidRPr="007A176C">
        <w:rPr>
          <w:rFonts w:ascii="Times New Roman" w:eastAsia="Newton-Regular" w:hAnsi="Times New Roman" w:cs="Times New Roman"/>
          <w:i/>
          <w:szCs w:val="24"/>
        </w:rPr>
        <w:t xml:space="preserve">не подтверждал и не одобрял содержание </w:t>
      </w:r>
      <w:r w:rsidR="007A176C">
        <w:rPr>
          <w:rFonts w:ascii="Times New Roman" w:eastAsia="Newton-Regular" w:hAnsi="Times New Roman" w:cs="Times New Roman"/>
          <w:i/>
          <w:szCs w:val="24"/>
        </w:rPr>
        <w:t>данн</w:t>
      </w:r>
      <w:r w:rsidR="00374FF8" w:rsidRPr="007A176C">
        <w:rPr>
          <w:rFonts w:ascii="Times New Roman" w:eastAsia="Newton-Regular" w:hAnsi="Times New Roman" w:cs="Times New Roman"/>
          <w:i/>
          <w:szCs w:val="24"/>
        </w:rPr>
        <w:t>ого перевода.</w:t>
      </w:r>
      <w:r w:rsidR="007A176C">
        <w:rPr>
          <w:rFonts w:ascii="Times New Roman" w:eastAsia="Newton-Regular" w:hAnsi="Times New Roman" w:cs="Times New Roman"/>
          <w:i/>
          <w:szCs w:val="24"/>
        </w:rPr>
        <w:t xml:space="preserve"> </w:t>
      </w:r>
      <w:r w:rsidR="0056621D" w:rsidRPr="007A176C">
        <w:rPr>
          <w:rFonts w:ascii="Times New Roman" w:eastAsia="Newton-Regular" w:hAnsi="Times New Roman" w:cs="Times New Roman"/>
          <w:i/>
          <w:szCs w:val="24"/>
        </w:rPr>
        <w:t xml:space="preserve">Последняя официальная </w:t>
      </w:r>
      <w:r w:rsidR="0012768E">
        <w:rPr>
          <w:rFonts w:ascii="Times New Roman" w:eastAsia="Newton-Regular" w:hAnsi="Times New Roman" w:cs="Times New Roman"/>
          <w:i/>
          <w:szCs w:val="24"/>
        </w:rPr>
        <w:t xml:space="preserve">(англоязычная) </w:t>
      </w:r>
      <w:r w:rsidR="0056621D" w:rsidRPr="007A176C">
        <w:rPr>
          <w:rFonts w:ascii="Times New Roman" w:eastAsia="Newton-Regular" w:hAnsi="Times New Roman" w:cs="Times New Roman"/>
          <w:i/>
          <w:szCs w:val="24"/>
        </w:rPr>
        <w:t>верси</w:t>
      </w:r>
      <w:r w:rsidR="007A176C">
        <w:rPr>
          <w:rFonts w:ascii="Times New Roman" w:eastAsia="Newton-Regular" w:hAnsi="Times New Roman" w:cs="Times New Roman"/>
          <w:i/>
          <w:szCs w:val="24"/>
        </w:rPr>
        <w:t>я</w:t>
      </w:r>
      <w:r w:rsidR="0056621D" w:rsidRPr="007A176C">
        <w:rPr>
          <w:rFonts w:ascii="Times New Roman" w:eastAsia="Newton-Regular" w:hAnsi="Times New Roman" w:cs="Times New Roman"/>
          <w:i/>
          <w:szCs w:val="24"/>
        </w:rPr>
        <w:t xml:space="preserve"> рекомендаций размещена по адресу </w:t>
      </w:r>
      <w:r w:rsidR="00C86031" w:rsidRPr="007A176C">
        <w:rPr>
          <w:rFonts w:ascii="Times New Roman" w:eastAsia="Newton-Regular" w:hAnsi="Times New Roman" w:cs="Times New Roman"/>
          <w:i/>
          <w:szCs w:val="24"/>
        </w:rPr>
        <w:t>https://www.icmje.org/recommendations/</w:t>
      </w:r>
      <w:r w:rsidR="0056621D" w:rsidRPr="007A176C">
        <w:rPr>
          <w:rFonts w:ascii="Times New Roman" w:eastAsia="Newton-Regular" w:hAnsi="Times New Roman" w:cs="Times New Roman"/>
          <w:i/>
          <w:szCs w:val="24"/>
        </w:rPr>
        <w:t>.</w:t>
      </w:r>
    </w:p>
    <w:sectPr w:rsidR="0056621D" w:rsidRPr="007A17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06" w:rsidRDefault="00EC7906" w:rsidP="0042096C">
      <w:pPr>
        <w:spacing w:after="0" w:line="240" w:lineRule="auto"/>
      </w:pPr>
      <w:r>
        <w:separator/>
      </w:r>
    </w:p>
  </w:endnote>
  <w:endnote w:type="continuationSeparator" w:id="0">
    <w:p w:rsidR="00EC7906" w:rsidRDefault="00EC7906" w:rsidP="0042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714718"/>
      <w:docPartObj>
        <w:docPartGallery w:val="Page Numbers (Bottom of Page)"/>
        <w:docPartUnique/>
      </w:docPartObj>
    </w:sdtPr>
    <w:sdtEndPr/>
    <w:sdtContent>
      <w:p w:rsidR="00902E11" w:rsidRDefault="00902E11">
        <w:pPr>
          <w:pStyle w:val="a5"/>
          <w:jc w:val="right"/>
        </w:pPr>
        <w:r w:rsidRPr="0042096C">
          <w:rPr>
            <w:rFonts w:ascii="Times New Roman" w:hAnsi="Times New Roman" w:cs="Times New Roman"/>
            <w:sz w:val="20"/>
          </w:rPr>
          <w:fldChar w:fldCharType="begin"/>
        </w:r>
        <w:r w:rsidRPr="0042096C">
          <w:rPr>
            <w:rFonts w:ascii="Times New Roman" w:hAnsi="Times New Roman" w:cs="Times New Roman"/>
            <w:sz w:val="20"/>
          </w:rPr>
          <w:instrText>PAGE   \* MERGEFORMAT</w:instrText>
        </w:r>
        <w:r w:rsidRPr="0042096C">
          <w:rPr>
            <w:rFonts w:ascii="Times New Roman" w:hAnsi="Times New Roman" w:cs="Times New Roman"/>
            <w:sz w:val="20"/>
          </w:rPr>
          <w:fldChar w:fldCharType="separate"/>
        </w:r>
        <w:r w:rsidR="00EC7906">
          <w:rPr>
            <w:rFonts w:ascii="Times New Roman" w:hAnsi="Times New Roman" w:cs="Times New Roman"/>
            <w:noProof/>
            <w:sz w:val="20"/>
          </w:rPr>
          <w:t>1</w:t>
        </w:r>
        <w:r w:rsidRPr="0042096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02E11" w:rsidRDefault="00902E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06" w:rsidRDefault="00EC7906" w:rsidP="0042096C">
      <w:pPr>
        <w:spacing w:after="0" w:line="240" w:lineRule="auto"/>
      </w:pPr>
      <w:r>
        <w:separator/>
      </w:r>
    </w:p>
  </w:footnote>
  <w:footnote w:type="continuationSeparator" w:id="0">
    <w:p w:rsidR="00EC7906" w:rsidRDefault="00EC7906" w:rsidP="0042096C">
      <w:pPr>
        <w:spacing w:after="0" w:line="240" w:lineRule="auto"/>
      </w:pPr>
      <w:r>
        <w:continuationSeparator/>
      </w:r>
    </w:p>
  </w:footnote>
  <w:footnote w:id="1">
    <w:p w:rsidR="005F7CE4" w:rsidRPr="005F7CE4" w:rsidRDefault="005F7CE4">
      <w:pPr>
        <w:pStyle w:val="aa"/>
        <w:rPr>
          <w:rFonts w:ascii="Times New Roman" w:hAnsi="Times New Roman" w:cs="Times New Roman"/>
        </w:rPr>
      </w:pPr>
      <w:r w:rsidRPr="005F7CE4">
        <w:rPr>
          <w:rStyle w:val="ac"/>
          <w:rFonts w:ascii="Times New Roman" w:hAnsi="Times New Roman" w:cs="Times New Roman"/>
        </w:rPr>
        <w:footnoteRef/>
      </w:r>
      <w:r w:rsidRPr="005F7CE4">
        <w:rPr>
          <w:rFonts w:ascii="Times New Roman" w:hAnsi="Times New Roman" w:cs="Times New Roman"/>
        </w:rPr>
        <w:t xml:space="preserve"> </w:t>
      </w:r>
      <w:r w:rsidRPr="005F7CE4">
        <w:rPr>
          <w:rFonts w:ascii="Times New Roman" w:hAnsi="Times New Roman" w:cs="Times New Roman"/>
          <w:i/>
        </w:rPr>
        <w:t xml:space="preserve">Примечание переводчика: </w:t>
      </w:r>
      <w:r w:rsidRPr="005F7CE4">
        <w:rPr>
          <w:rFonts w:ascii="Times New Roman" w:hAnsi="Times New Roman" w:cs="Times New Roman"/>
        </w:rPr>
        <w:t xml:space="preserve">Изменения, внесённые в </w:t>
      </w:r>
      <w:r>
        <w:rPr>
          <w:rFonts w:ascii="Times New Roman" w:hAnsi="Times New Roman" w:cs="Times New Roman"/>
        </w:rPr>
        <w:t xml:space="preserve">документ в </w:t>
      </w:r>
      <w:r w:rsidRPr="005F7CE4">
        <w:rPr>
          <w:rFonts w:ascii="Times New Roman" w:hAnsi="Times New Roman" w:cs="Times New Roman"/>
        </w:rPr>
        <w:t>январе 2024 года, выделены жёлтым.</w:t>
      </w:r>
      <w:r w:rsidR="00ED532E">
        <w:rPr>
          <w:rFonts w:ascii="Times New Roman" w:hAnsi="Times New Roman" w:cs="Times New Roman"/>
        </w:rPr>
        <w:t xml:space="preserve"> Дата размещения обновлённых Рекомендаций на сайте </w:t>
      </w:r>
      <w:r w:rsidR="00ED532E">
        <w:rPr>
          <w:rFonts w:ascii="Times New Roman" w:hAnsi="Times New Roman" w:cs="Times New Roman"/>
          <w:lang w:val="en-US"/>
        </w:rPr>
        <w:t>icmje</w:t>
      </w:r>
      <w:r w:rsidR="00ED532E" w:rsidRPr="00EE48D9">
        <w:rPr>
          <w:rFonts w:ascii="Times New Roman" w:hAnsi="Times New Roman" w:cs="Times New Roman"/>
        </w:rPr>
        <w:t>.</w:t>
      </w:r>
      <w:r w:rsidR="00ED532E">
        <w:rPr>
          <w:rFonts w:ascii="Times New Roman" w:hAnsi="Times New Roman" w:cs="Times New Roman"/>
          <w:lang w:val="en-US"/>
        </w:rPr>
        <w:t>org</w:t>
      </w:r>
      <w:r w:rsidR="00ED532E">
        <w:rPr>
          <w:rFonts w:ascii="Times New Roman" w:hAnsi="Times New Roman" w:cs="Times New Roman"/>
        </w:rPr>
        <w:t xml:space="preserve"> – 22.01.2024 г.</w:t>
      </w:r>
    </w:p>
  </w:footnote>
  <w:footnote w:id="2">
    <w:p w:rsidR="00005AD2" w:rsidRPr="00005AD2" w:rsidRDefault="00005AD2">
      <w:pPr>
        <w:pStyle w:val="aa"/>
      </w:pPr>
      <w:r w:rsidRPr="00005AD2">
        <w:rPr>
          <w:rStyle w:val="ac"/>
        </w:rPr>
        <w:footnoteRef/>
      </w:r>
      <w:r w:rsidRPr="00005AD2">
        <w:t xml:space="preserve"> </w:t>
      </w:r>
      <w:r w:rsidRPr="00005AD2">
        <w:rPr>
          <w:rFonts w:ascii="Times New Roman" w:eastAsia="Newton-Regular" w:hAnsi="Times New Roman" w:cs="Times New Roman"/>
          <w:i/>
          <w:color w:val="000000"/>
        </w:rPr>
        <w:t xml:space="preserve">Примечание переводчика: </w:t>
      </w:r>
      <w:r w:rsidRPr="00005AD2">
        <w:rPr>
          <w:rFonts w:ascii="Times New Roman" w:eastAsia="Newton-Regular" w:hAnsi="Times New Roman" w:cs="Times New Roman"/>
          <w:color w:val="000000"/>
        </w:rPr>
        <w:t xml:space="preserve">другие варианты перевода термина </w:t>
      </w:r>
      <w:r w:rsidRPr="00005AD2">
        <w:rPr>
          <w:rFonts w:ascii="Times New Roman" w:eastAsia="Newton-Regular" w:hAnsi="Times New Roman" w:cs="Times New Roman"/>
          <w:color w:val="000000"/>
          <w:lang w:val="en-US"/>
        </w:rPr>
        <w:t>Acknowledgment</w:t>
      </w:r>
      <w:r w:rsidRPr="00005AD2">
        <w:rPr>
          <w:rFonts w:ascii="Times New Roman" w:eastAsia="Newton-Regular" w:hAnsi="Times New Roman" w:cs="Times New Roman"/>
          <w:color w:val="000000"/>
        </w:rPr>
        <w:t>: подтверждение, признание, уведомление.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50FEE"/>
    <w:multiLevelType w:val="hybridMultilevel"/>
    <w:tmpl w:val="B1D02F36"/>
    <w:lvl w:ilvl="0" w:tplc="D9E82C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5218A"/>
    <w:multiLevelType w:val="hybridMultilevel"/>
    <w:tmpl w:val="B80E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5EE6"/>
    <w:multiLevelType w:val="hybridMultilevel"/>
    <w:tmpl w:val="AF365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C"/>
    <w:rsid w:val="0000274D"/>
    <w:rsid w:val="000036C3"/>
    <w:rsid w:val="00005AD2"/>
    <w:rsid w:val="00012E4D"/>
    <w:rsid w:val="0001371B"/>
    <w:rsid w:val="000163B8"/>
    <w:rsid w:val="000174BB"/>
    <w:rsid w:val="00034AD7"/>
    <w:rsid w:val="00035D9D"/>
    <w:rsid w:val="000A3ECA"/>
    <w:rsid w:val="000A660B"/>
    <w:rsid w:val="000B02F8"/>
    <w:rsid w:val="000B119F"/>
    <w:rsid w:val="000D4BE4"/>
    <w:rsid w:val="000D6C6B"/>
    <w:rsid w:val="000E1426"/>
    <w:rsid w:val="000E7DF9"/>
    <w:rsid w:val="000F20E6"/>
    <w:rsid w:val="00116987"/>
    <w:rsid w:val="0012768E"/>
    <w:rsid w:val="001322F1"/>
    <w:rsid w:val="00147107"/>
    <w:rsid w:val="00153930"/>
    <w:rsid w:val="00162C7E"/>
    <w:rsid w:val="00163FBE"/>
    <w:rsid w:val="001718B9"/>
    <w:rsid w:val="001912B5"/>
    <w:rsid w:val="00195A63"/>
    <w:rsid w:val="00196DE5"/>
    <w:rsid w:val="001A01A6"/>
    <w:rsid w:val="001A0E6F"/>
    <w:rsid w:val="001B3C85"/>
    <w:rsid w:val="001B5DDE"/>
    <w:rsid w:val="001B6F2E"/>
    <w:rsid w:val="001C2AAE"/>
    <w:rsid w:val="001F355F"/>
    <w:rsid w:val="002042B5"/>
    <w:rsid w:val="00211854"/>
    <w:rsid w:val="002131DC"/>
    <w:rsid w:val="00213CC0"/>
    <w:rsid w:val="002232BC"/>
    <w:rsid w:val="00226494"/>
    <w:rsid w:val="00227138"/>
    <w:rsid w:val="00231279"/>
    <w:rsid w:val="00232211"/>
    <w:rsid w:val="00241329"/>
    <w:rsid w:val="00241A6C"/>
    <w:rsid w:val="00242658"/>
    <w:rsid w:val="002440B3"/>
    <w:rsid w:val="00246411"/>
    <w:rsid w:val="002578B6"/>
    <w:rsid w:val="0026111A"/>
    <w:rsid w:val="002675BD"/>
    <w:rsid w:val="00277E5E"/>
    <w:rsid w:val="0029072F"/>
    <w:rsid w:val="00296D82"/>
    <w:rsid w:val="00297D83"/>
    <w:rsid w:val="002C1716"/>
    <w:rsid w:val="002C3D65"/>
    <w:rsid w:val="002F4B84"/>
    <w:rsid w:val="003017B1"/>
    <w:rsid w:val="00301EA0"/>
    <w:rsid w:val="00302A9C"/>
    <w:rsid w:val="00305A59"/>
    <w:rsid w:val="0030799C"/>
    <w:rsid w:val="00314108"/>
    <w:rsid w:val="003306BA"/>
    <w:rsid w:val="00330885"/>
    <w:rsid w:val="00337D2D"/>
    <w:rsid w:val="00340787"/>
    <w:rsid w:val="0035026D"/>
    <w:rsid w:val="00352C67"/>
    <w:rsid w:val="00353CC8"/>
    <w:rsid w:val="00357155"/>
    <w:rsid w:val="00362724"/>
    <w:rsid w:val="003644E6"/>
    <w:rsid w:val="00374FF8"/>
    <w:rsid w:val="00390845"/>
    <w:rsid w:val="0039398B"/>
    <w:rsid w:val="00395213"/>
    <w:rsid w:val="003A492A"/>
    <w:rsid w:val="003A7053"/>
    <w:rsid w:val="003C0710"/>
    <w:rsid w:val="003C2619"/>
    <w:rsid w:val="003D0DDC"/>
    <w:rsid w:val="003D764A"/>
    <w:rsid w:val="003E373B"/>
    <w:rsid w:val="00401CF2"/>
    <w:rsid w:val="00402D03"/>
    <w:rsid w:val="0042096C"/>
    <w:rsid w:val="004249B2"/>
    <w:rsid w:val="00454088"/>
    <w:rsid w:val="004545A6"/>
    <w:rsid w:val="00457F5D"/>
    <w:rsid w:val="004668F5"/>
    <w:rsid w:val="00466EC2"/>
    <w:rsid w:val="00470850"/>
    <w:rsid w:val="00484C4C"/>
    <w:rsid w:val="00493B00"/>
    <w:rsid w:val="00497594"/>
    <w:rsid w:val="004D1279"/>
    <w:rsid w:val="004E6756"/>
    <w:rsid w:val="004E67E5"/>
    <w:rsid w:val="00512241"/>
    <w:rsid w:val="00527EC3"/>
    <w:rsid w:val="0054577F"/>
    <w:rsid w:val="00557482"/>
    <w:rsid w:val="00563461"/>
    <w:rsid w:val="0056621D"/>
    <w:rsid w:val="00576167"/>
    <w:rsid w:val="00584807"/>
    <w:rsid w:val="00586910"/>
    <w:rsid w:val="005903BA"/>
    <w:rsid w:val="005B412F"/>
    <w:rsid w:val="005B4214"/>
    <w:rsid w:val="005C24C8"/>
    <w:rsid w:val="005C354F"/>
    <w:rsid w:val="005D2266"/>
    <w:rsid w:val="005E1CF6"/>
    <w:rsid w:val="005E4DA5"/>
    <w:rsid w:val="005F67C0"/>
    <w:rsid w:val="005F7CE4"/>
    <w:rsid w:val="00620C5E"/>
    <w:rsid w:val="00625097"/>
    <w:rsid w:val="00627592"/>
    <w:rsid w:val="00652E95"/>
    <w:rsid w:val="00672471"/>
    <w:rsid w:val="006728A8"/>
    <w:rsid w:val="00692C6D"/>
    <w:rsid w:val="006955E8"/>
    <w:rsid w:val="006A1C67"/>
    <w:rsid w:val="006B45B2"/>
    <w:rsid w:val="006B7B3B"/>
    <w:rsid w:val="006D6132"/>
    <w:rsid w:val="006E4519"/>
    <w:rsid w:val="006E5A18"/>
    <w:rsid w:val="006F0E37"/>
    <w:rsid w:val="006F4047"/>
    <w:rsid w:val="00703B9C"/>
    <w:rsid w:val="00707459"/>
    <w:rsid w:val="0071648A"/>
    <w:rsid w:val="007247E3"/>
    <w:rsid w:val="007353C1"/>
    <w:rsid w:val="00744B5B"/>
    <w:rsid w:val="0075635A"/>
    <w:rsid w:val="00767894"/>
    <w:rsid w:val="00772A85"/>
    <w:rsid w:val="00774F4D"/>
    <w:rsid w:val="007753C7"/>
    <w:rsid w:val="00775FBF"/>
    <w:rsid w:val="00780946"/>
    <w:rsid w:val="00794C77"/>
    <w:rsid w:val="00796E5C"/>
    <w:rsid w:val="007A176C"/>
    <w:rsid w:val="007A5A20"/>
    <w:rsid w:val="007B0ABF"/>
    <w:rsid w:val="007B6A3A"/>
    <w:rsid w:val="007B6AD1"/>
    <w:rsid w:val="007E1D88"/>
    <w:rsid w:val="007E2234"/>
    <w:rsid w:val="007E6142"/>
    <w:rsid w:val="007F391F"/>
    <w:rsid w:val="00802C04"/>
    <w:rsid w:val="00816BB1"/>
    <w:rsid w:val="00822387"/>
    <w:rsid w:val="00824865"/>
    <w:rsid w:val="00831DFE"/>
    <w:rsid w:val="008325FC"/>
    <w:rsid w:val="008466ED"/>
    <w:rsid w:val="00846C1F"/>
    <w:rsid w:val="00855015"/>
    <w:rsid w:val="008601FA"/>
    <w:rsid w:val="008666F7"/>
    <w:rsid w:val="00872004"/>
    <w:rsid w:val="008873FA"/>
    <w:rsid w:val="0089470F"/>
    <w:rsid w:val="00897606"/>
    <w:rsid w:val="008A6EFF"/>
    <w:rsid w:val="008A760C"/>
    <w:rsid w:val="008B352F"/>
    <w:rsid w:val="008C2E63"/>
    <w:rsid w:val="008C3F27"/>
    <w:rsid w:val="008C438B"/>
    <w:rsid w:val="008E353F"/>
    <w:rsid w:val="00902E11"/>
    <w:rsid w:val="0090717C"/>
    <w:rsid w:val="00915F1D"/>
    <w:rsid w:val="00917BD0"/>
    <w:rsid w:val="00921E51"/>
    <w:rsid w:val="009366E7"/>
    <w:rsid w:val="009377DA"/>
    <w:rsid w:val="00942328"/>
    <w:rsid w:val="009505B5"/>
    <w:rsid w:val="00955F9D"/>
    <w:rsid w:val="00956E47"/>
    <w:rsid w:val="00973CC3"/>
    <w:rsid w:val="009805D7"/>
    <w:rsid w:val="00980F35"/>
    <w:rsid w:val="00986CD5"/>
    <w:rsid w:val="009B3079"/>
    <w:rsid w:val="009C03B5"/>
    <w:rsid w:val="009D218B"/>
    <w:rsid w:val="009D7B49"/>
    <w:rsid w:val="009D7E92"/>
    <w:rsid w:val="009F3C80"/>
    <w:rsid w:val="009F5587"/>
    <w:rsid w:val="009F7D3B"/>
    <w:rsid w:val="00A00B4A"/>
    <w:rsid w:val="00A06535"/>
    <w:rsid w:val="00A10865"/>
    <w:rsid w:val="00A17599"/>
    <w:rsid w:val="00A22F36"/>
    <w:rsid w:val="00A2488E"/>
    <w:rsid w:val="00A47ECF"/>
    <w:rsid w:val="00A63280"/>
    <w:rsid w:val="00A651B3"/>
    <w:rsid w:val="00A65AD2"/>
    <w:rsid w:val="00AA4881"/>
    <w:rsid w:val="00AC0C7A"/>
    <w:rsid w:val="00AC4EB6"/>
    <w:rsid w:val="00AC7AE0"/>
    <w:rsid w:val="00AD181B"/>
    <w:rsid w:val="00AD44D8"/>
    <w:rsid w:val="00AE36D9"/>
    <w:rsid w:val="00B1254E"/>
    <w:rsid w:val="00B34AC2"/>
    <w:rsid w:val="00B3718E"/>
    <w:rsid w:val="00B412E0"/>
    <w:rsid w:val="00B465C7"/>
    <w:rsid w:val="00B50F45"/>
    <w:rsid w:val="00B521CF"/>
    <w:rsid w:val="00B67180"/>
    <w:rsid w:val="00B702A7"/>
    <w:rsid w:val="00B74B20"/>
    <w:rsid w:val="00B755A6"/>
    <w:rsid w:val="00B757D6"/>
    <w:rsid w:val="00B7739E"/>
    <w:rsid w:val="00B844E0"/>
    <w:rsid w:val="00B93730"/>
    <w:rsid w:val="00BB54EC"/>
    <w:rsid w:val="00BB6134"/>
    <w:rsid w:val="00BD0F25"/>
    <w:rsid w:val="00BD2291"/>
    <w:rsid w:val="00BE2FEE"/>
    <w:rsid w:val="00BF65DF"/>
    <w:rsid w:val="00BF7148"/>
    <w:rsid w:val="00C371D3"/>
    <w:rsid w:val="00C40E8D"/>
    <w:rsid w:val="00C62EC7"/>
    <w:rsid w:val="00C6423B"/>
    <w:rsid w:val="00C66913"/>
    <w:rsid w:val="00C755A4"/>
    <w:rsid w:val="00C82ACE"/>
    <w:rsid w:val="00C86031"/>
    <w:rsid w:val="00C960FA"/>
    <w:rsid w:val="00CA04BE"/>
    <w:rsid w:val="00CC3EE3"/>
    <w:rsid w:val="00CC55DB"/>
    <w:rsid w:val="00CF41BC"/>
    <w:rsid w:val="00CF7D3B"/>
    <w:rsid w:val="00D06968"/>
    <w:rsid w:val="00D113EC"/>
    <w:rsid w:val="00D167E3"/>
    <w:rsid w:val="00D416B8"/>
    <w:rsid w:val="00D51177"/>
    <w:rsid w:val="00D559BF"/>
    <w:rsid w:val="00D75F48"/>
    <w:rsid w:val="00D77B88"/>
    <w:rsid w:val="00D93C14"/>
    <w:rsid w:val="00D96488"/>
    <w:rsid w:val="00DA6257"/>
    <w:rsid w:val="00DB33F6"/>
    <w:rsid w:val="00DE4D2A"/>
    <w:rsid w:val="00E0252C"/>
    <w:rsid w:val="00E13311"/>
    <w:rsid w:val="00E25514"/>
    <w:rsid w:val="00E40ED5"/>
    <w:rsid w:val="00E51EE3"/>
    <w:rsid w:val="00E6647E"/>
    <w:rsid w:val="00E80AA1"/>
    <w:rsid w:val="00E93BED"/>
    <w:rsid w:val="00EB2974"/>
    <w:rsid w:val="00EB2C55"/>
    <w:rsid w:val="00EC7906"/>
    <w:rsid w:val="00ED532E"/>
    <w:rsid w:val="00EE0B93"/>
    <w:rsid w:val="00EE48D9"/>
    <w:rsid w:val="00EE54BE"/>
    <w:rsid w:val="00EF38D7"/>
    <w:rsid w:val="00EF43FA"/>
    <w:rsid w:val="00F01E0C"/>
    <w:rsid w:val="00F05502"/>
    <w:rsid w:val="00F431C2"/>
    <w:rsid w:val="00F44D05"/>
    <w:rsid w:val="00F711E3"/>
    <w:rsid w:val="00F76FE7"/>
    <w:rsid w:val="00F77A2C"/>
    <w:rsid w:val="00F83DF6"/>
    <w:rsid w:val="00F875E1"/>
    <w:rsid w:val="00FA7D07"/>
    <w:rsid w:val="00FD35F2"/>
    <w:rsid w:val="00FD5FB3"/>
    <w:rsid w:val="00FD7A10"/>
    <w:rsid w:val="00FE39A7"/>
    <w:rsid w:val="00FF14D4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7F14-0F72-4A6A-810F-234B1CD9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96C"/>
  </w:style>
  <w:style w:type="paragraph" w:styleId="a5">
    <w:name w:val="footer"/>
    <w:basedOn w:val="a"/>
    <w:link w:val="a6"/>
    <w:uiPriority w:val="99"/>
    <w:unhideWhenUsed/>
    <w:rsid w:val="0042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96C"/>
  </w:style>
  <w:style w:type="character" w:styleId="a7">
    <w:name w:val="Hyperlink"/>
    <w:basedOn w:val="a0"/>
    <w:uiPriority w:val="99"/>
    <w:unhideWhenUsed/>
    <w:rsid w:val="00CA04B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E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492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F7CE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7CE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F7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ekomendatsii-po-provedeniyu-opisaniyu-redaktirovaniyu-i-publikatsii-rezultatov-nauchnoy-raboty-v-meditsinskih-zhurnal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3BC6-C6B1-4EAB-B2BD-ECCA0D12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37</Pages>
  <Words>18705</Words>
  <Characters>106621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Ольга Николаевна</dc:creator>
  <cp:keywords/>
  <dc:description/>
  <cp:lastModifiedBy>Учетная запись Майкрософт</cp:lastModifiedBy>
  <cp:revision>3</cp:revision>
  <dcterms:created xsi:type="dcterms:W3CDTF">2024-01-26T10:26:00Z</dcterms:created>
  <dcterms:modified xsi:type="dcterms:W3CDTF">2024-01-27T18:55:00Z</dcterms:modified>
</cp:coreProperties>
</file>