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EE" w:rsidRPr="00405942" w:rsidRDefault="00AB16EE" w:rsidP="00AB16EE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5942">
        <w:rPr>
          <w:rFonts w:ascii="Times New Roman" w:hAnsi="Times New Roman" w:cs="Times New Roman"/>
          <w:b/>
          <w:i/>
          <w:sz w:val="20"/>
          <w:szCs w:val="20"/>
        </w:rPr>
        <w:t>Таблица</w:t>
      </w:r>
      <w:r w:rsidRPr="00405942">
        <w:rPr>
          <w:rFonts w:ascii="Times New Roman" w:hAnsi="Times New Roman" w:cs="Times New Roman"/>
          <w:b/>
          <w:sz w:val="20"/>
          <w:szCs w:val="20"/>
        </w:rPr>
        <w:t xml:space="preserve"> 2. Взаимосвязь содержания бора в волосах с показателями заболеваемости по классам заболеваний.</w:t>
      </w:r>
    </w:p>
    <w:p w:rsidR="00AB16EE" w:rsidRPr="00405942" w:rsidRDefault="00AB16EE" w:rsidP="00AB16EE">
      <w:pPr>
        <w:spacing w:after="0" w:line="288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05942">
        <w:rPr>
          <w:rFonts w:ascii="Times New Roman" w:hAnsi="Times New Roman" w:cs="Times New Roman"/>
          <w:b/>
          <w:i/>
          <w:sz w:val="20"/>
          <w:szCs w:val="20"/>
          <w:lang w:val="en-US"/>
        </w:rPr>
        <w:t>Table 2.</w:t>
      </w:r>
      <w:r w:rsidRPr="0040594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405942">
        <w:rPr>
          <w:rFonts w:ascii="Times New Roman" w:hAnsi="Times New Roman" w:cs="Times New Roman"/>
          <w:b/>
          <w:i/>
          <w:sz w:val="20"/>
          <w:szCs w:val="20"/>
          <w:lang w:val="en-US"/>
        </w:rPr>
        <w:t>Correlation of boron content in hair with morbidity rates by disease class.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992"/>
        <w:gridCol w:w="1128"/>
      </w:tblGrid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Заболеваемость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Morbidity</w:t>
            </w:r>
          </w:p>
        </w:tc>
        <w:tc>
          <w:tcPr>
            <w:tcW w:w="992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128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Инфекционные и паразитные болезни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Infectious and parasitic diseases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0,600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0,208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Новообразования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Neoplasms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-0,086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0,872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крови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кроветворных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органов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иммунной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Diseases of the blood, hematopoietic organs and the immune system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0,880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0,017</w:t>
            </w: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*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эндокринной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нарушения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обменных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веществ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Diseases of the endocrine system and metabolic disorders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0,371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0,468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Психические расстройства и расстройства поведения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Mental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and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behavioral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disorders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0,771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Психические расстройства и расстройства поведения, связанные с употреблением </w:t>
            </w:r>
            <w:proofErr w:type="spellStart"/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психоактивных</w:t>
            </w:r>
            <w:proofErr w:type="spellEnd"/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веществ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Mental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and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behavioral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disorders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related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substance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use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-0,371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0,468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нервной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Diseases of the nervous system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0,714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глаза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придатков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Diseases of the eye and its appendages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0,600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0,208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кровообращения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Diseases of the circulatory system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0,714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органов дыхания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Respiratory diseases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0,943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0,005</w:t>
            </w: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*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органов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пищеварения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Diseases of the digestive system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0,878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0,021</w:t>
            </w: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*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подкожной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клетки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Diseases of the skin and subcutaneous cells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0,657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0,156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костно</w:t>
            </w:r>
            <w:proofErr w:type="spellEnd"/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мышечной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Diseases of the musculoskeletal system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0,657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0,156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мочеполовой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Diseases of the genitourinary system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0,829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0,042</w:t>
            </w: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*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Осложнения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беременности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родов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послеродового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периода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Complications of pregnancy, childbirth and the postpartum period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0,704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Врожденные аномалии и хромосомные нарушения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Congenital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anomalies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and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chromosomal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abnormalities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0,886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0,019</w:t>
            </w:r>
            <w:r w:rsidRPr="00405942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*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Травмы и отравления и другие воздействия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Injuries and poisoning and other exposures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0,787</w:t>
            </w:r>
          </w:p>
        </w:tc>
      </w:tr>
      <w:tr w:rsidR="00AB16EE" w:rsidRPr="00405942" w:rsidTr="00881521">
        <w:tc>
          <w:tcPr>
            <w:tcW w:w="704" w:type="dxa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21" w:type="dxa"/>
            <w:vAlign w:val="bottom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Последствия травм, отравлений и других воздействующих внешних причин/</w:t>
            </w: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Consequences of injuries, poisoning and other influencing external causes -</w:t>
            </w:r>
          </w:p>
        </w:tc>
        <w:tc>
          <w:tcPr>
            <w:tcW w:w="992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-0,655</w:t>
            </w:r>
          </w:p>
        </w:tc>
        <w:tc>
          <w:tcPr>
            <w:tcW w:w="1128" w:type="dxa"/>
            <w:vAlign w:val="center"/>
          </w:tcPr>
          <w:p w:rsidR="00AB16EE" w:rsidRPr="00405942" w:rsidRDefault="00AB16EE" w:rsidP="00881521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0,158</w:t>
            </w:r>
          </w:p>
        </w:tc>
      </w:tr>
      <w:tr w:rsidR="00AB16EE" w:rsidRPr="00405942" w:rsidTr="00881521">
        <w:tc>
          <w:tcPr>
            <w:tcW w:w="9345" w:type="dxa"/>
            <w:gridSpan w:val="4"/>
          </w:tcPr>
          <w:p w:rsidR="00AB16EE" w:rsidRPr="00405942" w:rsidRDefault="00AB16EE" w:rsidP="00881521">
            <w:p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Start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p&lt;</w:t>
            </w:r>
            <w:proofErr w:type="gramEnd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</w:tbl>
    <w:p w:rsidR="00AB16EE" w:rsidRPr="00BC04CF" w:rsidRDefault="00AB16EE" w:rsidP="00AB16E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8088C" w:rsidRDefault="00B8088C">
      <w:bookmarkStart w:id="0" w:name="_GoBack"/>
      <w:bookmarkEnd w:id="0"/>
    </w:p>
    <w:sectPr w:rsidR="00B8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E9"/>
    <w:rsid w:val="00094371"/>
    <w:rsid w:val="002319E9"/>
    <w:rsid w:val="00AB16EE"/>
    <w:rsid w:val="00B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16947-1B96-4759-B733-26EA003C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1819</Characters>
  <Application>Microsoft Office Word</Application>
  <DocSecurity>0</DocSecurity>
  <Lines>36</Lines>
  <Paragraphs>15</Paragraphs>
  <ScaleCrop>false</ScaleCrop>
  <Company>SPecialiST RePack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2021-04-21T09:51:00Z</dcterms:created>
  <dcterms:modified xsi:type="dcterms:W3CDTF">2021-04-21T09:52:00Z</dcterms:modified>
</cp:coreProperties>
</file>